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4BA97" w14:textId="60331F60" w:rsidR="00467D7C" w:rsidRPr="008D2252" w:rsidRDefault="00467D7C" w:rsidP="00467D7C">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827F74">
        <w:rPr>
          <w:rFonts w:ascii="Arial" w:hAnsi="Arial" w:cs="Arial" w:hint="eastAsia"/>
          <w:b/>
          <w:bCs/>
          <w:szCs w:val="24"/>
        </w:rPr>
        <w:t>6696</w:t>
      </w:r>
    </w:p>
    <w:p w14:paraId="1E06D88C" w14:textId="77777777" w:rsidR="00467D7C" w:rsidRPr="008D2252" w:rsidRDefault="00467D7C" w:rsidP="00467D7C">
      <w:pPr>
        <w:tabs>
          <w:tab w:val="center" w:pos="4536"/>
          <w:tab w:val="right" w:pos="9072"/>
        </w:tabs>
        <w:rPr>
          <w:rFonts w:ascii="Arial" w:eastAsia="ＭＳ 明朝" w:hAnsi="Arial" w:cs="Arial"/>
          <w:b/>
          <w:bCs/>
          <w:szCs w:val="24"/>
        </w:rPr>
      </w:pPr>
      <w:r>
        <w:rPr>
          <w:rFonts w:ascii="Arial" w:eastAsia="ＭＳ 明朝" w:hAnsi="Arial" w:cs="Arial"/>
          <w:b/>
          <w:bCs/>
          <w:szCs w:val="24"/>
        </w:rPr>
        <w:t>e-Meeting, August 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07AE345A" w14:textId="77777777" w:rsidR="00467D7C" w:rsidRPr="003D38BE" w:rsidRDefault="00467D7C" w:rsidP="00467D7C">
      <w:pPr>
        <w:tabs>
          <w:tab w:val="center" w:pos="4536"/>
          <w:tab w:val="right" w:pos="8280"/>
          <w:tab w:val="right" w:pos="9639"/>
        </w:tabs>
        <w:ind w:right="2"/>
        <w:rPr>
          <w:rFonts w:ascii="Arial" w:hAnsi="Arial" w:cs="Arial"/>
          <w:b/>
          <w:bCs/>
          <w:sz w:val="28"/>
        </w:rPr>
      </w:pPr>
    </w:p>
    <w:p w14:paraId="411B0ABB" w14:textId="77777777" w:rsidR="00467D7C" w:rsidRPr="00B62A6A" w:rsidRDefault="00467D7C" w:rsidP="00467D7C">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45777DF4" w14:textId="4F5B4D45" w:rsidR="00467D7C" w:rsidRPr="00B62A6A" w:rsidRDefault="00467D7C" w:rsidP="00467D7C">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Pr>
          <w:sz w:val="24"/>
          <w:lang w:val="en-US"/>
        </w:rPr>
        <w:t>Maintenance for s</w:t>
      </w:r>
      <w:r w:rsidRPr="00B62A6A">
        <w:rPr>
          <w:sz w:val="24"/>
          <w:lang w:val="en-US"/>
        </w:rPr>
        <w:t>i</w:t>
      </w:r>
      <w:r>
        <w:rPr>
          <w:sz w:val="24"/>
          <w:lang w:val="en-US"/>
        </w:rPr>
        <w:t>delink physical layer procedure</w:t>
      </w:r>
    </w:p>
    <w:bookmarkEnd w:id="1"/>
    <w:bookmarkEnd w:id="2"/>
    <w:bookmarkEnd w:id="3"/>
    <w:bookmarkEnd w:id="4"/>
    <w:p w14:paraId="1427C133" w14:textId="238F2BD6" w:rsidR="00467D7C" w:rsidRPr="00B62A6A" w:rsidRDefault="00467D7C" w:rsidP="00467D7C">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Pr>
          <w:sz w:val="24"/>
          <w:lang w:val="en-US" w:eastAsia="ja-JP"/>
        </w:rPr>
        <w:t>7.2.4.</w:t>
      </w:r>
      <w:r>
        <w:rPr>
          <w:rFonts w:hint="eastAsia"/>
          <w:sz w:val="24"/>
          <w:lang w:val="en-US" w:eastAsia="ja-JP"/>
        </w:rPr>
        <w:t>5</w:t>
      </w:r>
    </w:p>
    <w:p w14:paraId="542B86E9" w14:textId="77777777" w:rsidR="00467D7C" w:rsidRPr="00B62A6A" w:rsidRDefault="00467D7C" w:rsidP="00467D7C">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45B87BC8" w14:textId="4B017FF4" w:rsidR="00467D7C" w:rsidRPr="00B62A6A" w:rsidRDefault="00467D7C" w:rsidP="00467D7C">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1#101-e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 xml:space="preserve">we had many discussions via email and many agreements were reached for 5G V2X with </w:t>
      </w:r>
      <w:r w:rsidRPr="00B62A6A">
        <w:rPr>
          <w:rFonts w:eastAsiaTheme="minorEastAsia"/>
          <w:sz w:val="22"/>
          <w:lang w:val="en-US"/>
        </w:rPr>
        <w:t>NR-</w:t>
      </w:r>
      <w:r>
        <w:rPr>
          <w:rFonts w:eastAsiaTheme="minorEastAsia"/>
          <w:sz w:val="22"/>
          <w:lang w:val="en-US"/>
        </w:rPr>
        <w:t>SL</w:t>
      </w:r>
      <w:r w:rsidRPr="00B62A6A">
        <w:rPr>
          <w:rFonts w:eastAsiaTheme="minorEastAsia"/>
          <w:sz w:val="22"/>
          <w:lang w:val="en-US"/>
        </w:rPr>
        <w:t xml:space="preserve"> WID. In this contribution, we share our views </w:t>
      </w:r>
      <w:r>
        <w:rPr>
          <w:rFonts w:eastAsiaTheme="minorEastAsia"/>
          <w:sz w:val="22"/>
          <w:lang w:val="en-US"/>
        </w:rPr>
        <w:t>for maintenance of</w:t>
      </w:r>
      <w:r w:rsidRPr="00B62A6A">
        <w:rPr>
          <w:rFonts w:eastAsiaTheme="minorEastAsia"/>
          <w:sz w:val="22"/>
          <w:lang w:val="en-US"/>
        </w:rPr>
        <w:t xml:space="preserve"> SL </w:t>
      </w:r>
      <w:r w:rsidRPr="00035DFE">
        <w:rPr>
          <w:rFonts w:eastAsiaTheme="minorEastAsia"/>
          <w:sz w:val="22"/>
          <w:lang w:val="en-US"/>
        </w:rPr>
        <w:t xml:space="preserve">physical layer </w:t>
      </w:r>
      <w:r>
        <w:rPr>
          <w:rFonts w:eastAsiaTheme="minorEastAsia"/>
          <w:sz w:val="22"/>
          <w:lang w:val="en-US"/>
        </w:rPr>
        <w:t>procedure.</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4FE9FBB" w:rsidR="00495932" w:rsidRPr="003F1CB5" w:rsidRDefault="007C335D"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w:t>
      </w:r>
    </w:p>
    <w:p w14:paraId="1D30F30E" w14:textId="59AFDE3A" w:rsidR="00E765A1" w:rsidRPr="003F1CB5" w:rsidRDefault="00E765A1"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65A1">
        <w:rPr>
          <w:rFonts w:ascii="Arial" w:eastAsiaTheme="minorEastAsia" w:hAnsi="Arial"/>
          <w:b/>
          <w:bCs/>
          <w:kern w:val="28"/>
          <w:sz w:val="22"/>
          <w:szCs w:val="22"/>
        </w:rPr>
        <w:t>PSFCH occasion alignment in a resource pool</w:t>
      </w:r>
    </w:p>
    <w:tbl>
      <w:tblPr>
        <w:tblStyle w:val="afc"/>
        <w:tblW w:w="0" w:type="auto"/>
        <w:tblLook w:val="04A0" w:firstRow="1" w:lastRow="0" w:firstColumn="1" w:lastColumn="0" w:noHBand="0" w:noVBand="1"/>
      </w:tblPr>
      <w:tblGrid>
        <w:gridCol w:w="9962"/>
      </w:tblGrid>
      <w:tr w:rsidR="00385ACA" w14:paraId="2BEFB902" w14:textId="77777777" w:rsidTr="00385ACA">
        <w:tc>
          <w:tcPr>
            <w:tcW w:w="9962" w:type="dxa"/>
          </w:tcPr>
          <w:p w14:paraId="6608B3DF" w14:textId="3C1E4768" w:rsidR="00385ACA" w:rsidRPr="0098090C" w:rsidRDefault="0098090C" w:rsidP="0098090C">
            <w:pPr>
              <w:overflowPunct/>
              <w:autoSpaceDE/>
              <w:autoSpaceDN/>
              <w:adjustRightInd/>
              <w:spacing w:after="0"/>
              <w:jc w:val="both"/>
              <w:textAlignment w:val="auto"/>
              <w:rPr>
                <w:rFonts w:eastAsiaTheme="minorEastAsia"/>
                <w:kern w:val="24"/>
                <w:sz w:val="20"/>
                <w:szCs w:val="14"/>
              </w:rPr>
            </w:pPr>
            <w:r>
              <w:rPr>
                <w:rFonts w:eastAsia="DengXian"/>
                <w:kern w:val="24"/>
                <w:sz w:val="20"/>
                <w:szCs w:val="14"/>
              </w:rPr>
              <w:t>38.213 V16.2</w:t>
            </w:r>
            <w:r w:rsidRPr="0098090C">
              <w:rPr>
                <w:rFonts w:eastAsia="DengXian"/>
                <w:kern w:val="24"/>
                <w:sz w:val="20"/>
                <w:szCs w:val="14"/>
              </w:rPr>
              <w:t>.0</w:t>
            </w:r>
          </w:p>
          <w:p w14:paraId="3EAF79EF" w14:textId="2E2CA351" w:rsidR="00385ACA" w:rsidRPr="00BD1800" w:rsidRDefault="00385ACA" w:rsidP="00BD1800">
            <w:pPr>
              <w:pStyle w:val="3"/>
              <w:outlineLvl w:val="2"/>
              <w:rPr>
                <w:lang w:eastAsia="zh-CN"/>
              </w:rPr>
            </w:pPr>
            <w:bookmarkStart w:id="7" w:name="_Toc29894885"/>
            <w:bookmarkStart w:id="8" w:name="_Toc29899184"/>
            <w:bookmarkStart w:id="9" w:name="_Toc29899602"/>
            <w:bookmarkStart w:id="10" w:name="_Toc29917338"/>
            <w:r w:rsidRPr="00BD1800">
              <w:rPr>
                <w:lang w:eastAsia="zh-CN"/>
              </w:rPr>
              <w:t>16.3</w:t>
            </w:r>
            <w:r w:rsidRPr="00BD1800">
              <w:rPr>
                <w:rFonts w:hint="eastAsia"/>
                <w:lang w:eastAsia="zh-CN"/>
              </w:rPr>
              <w:tab/>
            </w:r>
            <w:r w:rsidRPr="00BD1800">
              <w:rPr>
                <w:lang w:eastAsia="zh-CN"/>
              </w:rPr>
              <w:t>UE procedure for reporting HARQ-ACK on sidelink</w:t>
            </w:r>
            <w:bookmarkEnd w:id="7"/>
            <w:bookmarkEnd w:id="8"/>
            <w:bookmarkEnd w:id="9"/>
            <w:bookmarkEnd w:id="10"/>
            <w:r w:rsidRPr="00BD1800">
              <w:rPr>
                <w:lang w:eastAsia="zh-CN"/>
              </w:rPr>
              <w:t xml:space="preserve"> </w:t>
            </w:r>
          </w:p>
          <w:p w14:paraId="66ABAB7C" w14:textId="411A61ED" w:rsidR="00385ACA" w:rsidRPr="00385ACA" w:rsidRDefault="0098090C" w:rsidP="00CF6CE5">
            <w:pPr>
              <w:spacing w:after="50"/>
              <w:rPr>
                <w:rFonts w:eastAsia="游明朝"/>
                <w:sz w:val="20"/>
              </w:rPr>
            </w:pPr>
            <w:r>
              <w:rPr>
                <w:rFonts w:eastAsia="游明朝"/>
                <w:sz w:val="20"/>
              </w:rPr>
              <w:t>…</w:t>
            </w:r>
          </w:p>
          <w:p w14:paraId="14CB8329" w14:textId="45BFB5BB" w:rsidR="00385ACA" w:rsidRPr="00385ACA" w:rsidRDefault="00385ACA" w:rsidP="00CF6CE5">
            <w:pPr>
              <w:spacing w:after="50"/>
              <w:rPr>
                <w:rFonts w:eastAsia="游明朝"/>
                <w:sz w:val="20"/>
                <w:lang w:eastAsia="en-US"/>
              </w:rPr>
            </w:pPr>
            <w:r w:rsidRPr="00385ACA">
              <w:rPr>
                <w:rFonts w:eastAsia="游明朝"/>
                <w:sz w:val="20"/>
                <w:lang w:eastAsia="en-US"/>
              </w:rPr>
              <w:t xml:space="preserve">A UE can be provided, by </w:t>
            </w:r>
            <w:r w:rsidRPr="00385ACA">
              <w:rPr>
                <w:rFonts w:eastAsia="游明朝"/>
                <w:i/>
                <w:sz w:val="20"/>
                <w:lang w:eastAsia="en-US"/>
              </w:rPr>
              <w:t>periodPSFCHresource</w:t>
            </w:r>
            <w:r w:rsidRPr="00385ACA">
              <w:rPr>
                <w:rFonts w:eastAsia="游明朝"/>
                <w:sz w:val="20"/>
                <w:lang w:eastAsia="en-US"/>
              </w:rPr>
              <w:t xml:space="preserve">, a number of slots in a resource pool for a period of PSFCH transmission occasion resources. If the number is zero, PSFCH transmissions from the UE in the resource pool are disabled.  </w:t>
            </w:r>
          </w:p>
          <w:p w14:paraId="453772E9" w14:textId="1E6841EF" w:rsidR="00385ACA" w:rsidRDefault="0098090C" w:rsidP="00CF6CE5">
            <w:pPr>
              <w:spacing w:afterLines="50" w:after="120"/>
              <w:jc w:val="both"/>
              <w:rPr>
                <w:rFonts w:eastAsiaTheme="minorEastAsia"/>
                <w:iCs/>
                <w:sz w:val="20"/>
              </w:rPr>
            </w:pPr>
            <w:r>
              <w:rPr>
                <w:rFonts w:eastAsiaTheme="minorEastAsia"/>
                <w:iCs/>
                <w:sz w:val="20"/>
              </w:rPr>
              <w:t>…</w:t>
            </w:r>
          </w:p>
          <w:p w14:paraId="74E48684" w14:textId="0186BDE0" w:rsidR="00CF6CE5" w:rsidRPr="00CF6CE5" w:rsidRDefault="0098090C" w:rsidP="00CF6CE5">
            <w:pPr>
              <w:spacing w:afterLines="50" w:after="120"/>
              <w:jc w:val="both"/>
              <w:rPr>
                <w:rFonts w:eastAsiaTheme="minorEastAsia"/>
                <w:iCs/>
                <w:sz w:val="20"/>
              </w:rPr>
            </w:pPr>
            <w:r w:rsidRPr="0098090C">
              <w:rPr>
                <w:rFonts w:eastAsia="SimSun"/>
                <w:sz w:val="20"/>
                <w:lang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98090C">
              <w:rPr>
                <w:rFonts w:eastAsia="SimSun"/>
                <w:i/>
                <w:sz w:val="20"/>
                <w:lang w:eastAsia="en-US"/>
              </w:rPr>
              <w:t>MinTimeGapPSFCH</w:t>
            </w:r>
            <w:r w:rsidRPr="0098090C">
              <w:rPr>
                <w:rFonts w:eastAsia="SimSun"/>
                <w:sz w:val="20"/>
                <w:lang w:eastAsia="en-US"/>
              </w:rPr>
              <w:t>, of the resource pool after a last slot of the PSSCH reception.</w:t>
            </w:r>
          </w:p>
          <w:p w14:paraId="5BBE3B24" w14:textId="03614D3D" w:rsidR="00CF6CE5" w:rsidRPr="00CF6CE5" w:rsidRDefault="00CF6CE5" w:rsidP="00CF6CE5">
            <w:pPr>
              <w:spacing w:afterLines="50" w:after="120"/>
              <w:jc w:val="both"/>
              <w:rPr>
                <w:rFonts w:eastAsiaTheme="minorEastAsia"/>
                <w:iCs/>
                <w:sz w:val="22"/>
              </w:rPr>
            </w:pPr>
            <w:r w:rsidRPr="00CF6CE5">
              <w:rPr>
                <w:rFonts w:eastAsiaTheme="minorEastAsia"/>
                <w:iCs/>
                <w:sz w:val="20"/>
              </w:rPr>
              <w:t>…</w:t>
            </w:r>
          </w:p>
        </w:tc>
      </w:tr>
    </w:tbl>
    <w:p w14:paraId="05415D0E" w14:textId="17EFA268" w:rsidR="00E717CB" w:rsidRDefault="00CF6CE5" w:rsidP="00E717CB">
      <w:pPr>
        <w:spacing w:beforeLines="50" w:before="120" w:afterLines="50" w:after="120"/>
        <w:jc w:val="both"/>
        <w:rPr>
          <w:rFonts w:eastAsiaTheme="minorEastAsia"/>
          <w:iCs/>
          <w:sz w:val="22"/>
          <w:lang w:val="en-US"/>
        </w:rPr>
      </w:pPr>
      <w:r>
        <w:rPr>
          <w:rFonts w:eastAsiaTheme="minorEastAsia" w:hint="eastAsia"/>
          <w:iCs/>
          <w:sz w:val="22"/>
          <w:lang w:val="en-US"/>
        </w:rPr>
        <w:t xml:space="preserve">As the above </w:t>
      </w:r>
      <w:r>
        <w:rPr>
          <w:rFonts w:eastAsiaTheme="minorEastAsia"/>
          <w:iCs/>
          <w:sz w:val="22"/>
          <w:lang w:val="en-US"/>
        </w:rPr>
        <w:t xml:space="preserve">description from </w:t>
      </w:r>
      <w:r>
        <w:rPr>
          <w:rFonts w:eastAsiaTheme="minorEastAsia" w:hint="eastAsia"/>
          <w:iCs/>
          <w:sz w:val="22"/>
          <w:lang w:val="en-US"/>
        </w:rPr>
        <w:t>sp</w:t>
      </w:r>
      <w:r>
        <w:rPr>
          <w:rFonts w:eastAsiaTheme="minorEastAsia"/>
          <w:iCs/>
          <w:sz w:val="22"/>
          <w:lang w:val="en-US"/>
        </w:rPr>
        <w:t>e</w:t>
      </w:r>
      <w:r>
        <w:rPr>
          <w:rFonts w:eastAsiaTheme="minorEastAsia" w:hint="eastAsia"/>
          <w:iCs/>
          <w:sz w:val="22"/>
          <w:lang w:val="en-US"/>
        </w:rPr>
        <w:t>cification</w:t>
      </w:r>
      <w:r>
        <w:rPr>
          <w:rFonts w:eastAsiaTheme="minorEastAsia"/>
          <w:iCs/>
          <w:sz w:val="22"/>
          <w:lang w:val="en-US"/>
        </w:rPr>
        <w:t xml:space="preserve">, </w:t>
      </w:r>
      <w:r w:rsidR="00690FD0">
        <w:rPr>
          <w:rFonts w:eastAsiaTheme="minorEastAsia"/>
          <w:iCs/>
          <w:sz w:val="22"/>
          <w:lang w:val="en-US"/>
        </w:rPr>
        <w:t xml:space="preserve">a </w:t>
      </w:r>
      <w:r>
        <w:rPr>
          <w:rFonts w:eastAsiaTheme="minorEastAsia"/>
          <w:iCs/>
          <w:sz w:val="22"/>
          <w:lang w:val="en-US"/>
        </w:rPr>
        <w:t xml:space="preserve">PSFCH transmission occasion is set per </w:t>
      </w:r>
      <w:r w:rsidRPr="00CF6CE5">
        <w:rPr>
          <w:rFonts w:eastAsiaTheme="minorEastAsia"/>
          <w:i/>
          <w:iCs/>
          <w:sz w:val="22"/>
          <w:lang w:val="en-US"/>
        </w:rPr>
        <w:t>periodPSFCHresource</w:t>
      </w:r>
      <w:r>
        <w:rPr>
          <w:rFonts w:eastAsiaTheme="minorEastAsia"/>
          <w:iCs/>
          <w:sz w:val="22"/>
          <w:lang w:val="en-US"/>
        </w:rPr>
        <w:t xml:space="preserve"> slots. </w:t>
      </w:r>
      <w:r w:rsidR="00690FD0">
        <w:rPr>
          <w:rFonts w:eastAsiaTheme="minorEastAsia"/>
          <w:iCs/>
          <w:sz w:val="22"/>
          <w:lang w:val="en-US"/>
        </w:rPr>
        <w:t xml:space="preserve">HARQ-ACK corresponding to a PSSCH reception is transmitted on a PSFCH at a first PSFCH occasion after </w:t>
      </w:r>
      <w:r w:rsidR="00690FD0" w:rsidRPr="00690FD0">
        <w:rPr>
          <w:rFonts w:eastAsiaTheme="minorEastAsia"/>
          <w:i/>
          <w:iCs/>
          <w:sz w:val="22"/>
          <w:lang w:val="en-US"/>
        </w:rPr>
        <w:t>MinTimeGapPSFCH</w:t>
      </w:r>
      <w:r w:rsidR="00690FD0">
        <w:rPr>
          <w:rFonts w:eastAsiaTheme="minorEastAsia"/>
          <w:iCs/>
          <w:sz w:val="22"/>
          <w:lang w:val="en-US"/>
        </w:rPr>
        <w:t xml:space="preserve"> slots from the PSSCH reception</w:t>
      </w:r>
      <w:r w:rsidR="00D25C78">
        <w:rPr>
          <w:rFonts w:eastAsiaTheme="minorEastAsia"/>
          <w:iCs/>
          <w:sz w:val="22"/>
          <w:lang w:val="en-US"/>
        </w:rPr>
        <w:t>, in the resource pool</w:t>
      </w:r>
      <w:r w:rsidR="00F64F62">
        <w:rPr>
          <w:rFonts w:eastAsiaTheme="minorEastAsia"/>
          <w:iCs/>
          <w:sz w:val="22"/>
          <w:lang w:val="en-US"/>
        </w:rPr>
        <w:t>;</w:t>
      </w:r>
      <w:r w:rsidR="00690FD0">
        <w:rPr>
          <w:rFonts w:eastAsiaTheme="minorEastAsia"/>
          <w:iCs/>
          <w:sz w:val="22"/>
          <w:lang w:val="en-US"/>
        </w:rPr>
        <w:t xml:space="preserve"> </w:t>
      </w:r>
      <w:r w:rsidR="00F64F62">
        <w:rPr>
          <w:rFonts w:eastAsiaTheme="minorEastAsia"/>
          <w:iCs/>
          <w:sz w:val="22"/>
          <w:lang w:val="en-US"/>
        </w:rPr>
        <w:t>i.e., t</w:t>
      </w:r>
      <w:r w:rsidR="00690FD0">
        <w:rPr>
          <w:rFonts w:eastAsiaTheme="minorEastAsia"/>
          <w:iCs/>
          <w:sz w:val="22"/>
          <w:lang w:val="en-US"/>
        </w:rPr>
        <w:t xml:space="preserve">ime-domain resource of </w:t>
      </w:r>
      <w:r w:rsidR="00F64F62">
        <w:rPr>
          <w:rFonts w:eastAsiaTheme="minorEastAsia"/>
          <w:iCs/>
          <w:sz w:val="22"/>
          <w:lang w:val="en-US"/>
        </w:rPr>
        <w:t xml:space="preserve">each </w:t>
      </w:r>
      <w:r w:rsidR="00690FD0">
        <w:rPr>
          <w:rFonts w:eastAsiaTheme="minorEastAsia"/>
          <w:iCs/>
          <w:sz w:val="22"/>
          <w:lang w:val="en-US"/>
        </w:rPr>
        <w:t xml:space="preserve">PSFCH is determined based on (pre-)configuration. Once PSFCH occasion is </w:t>
      </w:r>
      <w:r w:rsidR="001C1ED7">
        <w:rPr>
          <w:rFonts w:eastAsiaTheme="minorEastAsia"/>
          <w:iCs/>
          <w:sz w:val="22"/>
          <w:lang w:val="en-US"/>
        </w:rPr>
        <w:t>determined</w:t>
      </w:r>
      <w:r w:rsidR="00690FD0">
        <w:rPr>
          <w:rFonts w:eastAsiaTheme="minorEastAsia"/>
          <w:iCs/>
          <w:sz w:val="22"/>
          <w:lang w:val="en-US"/>
        </w:rPr>
        <w:t>, there is no ambiguity</w:t>
      </w:r>
      <w:r w:rsidR="00D25C78">
        <w:rPr>
          <w:rFonts w:eastAsiaTheme="minorEastAsia"/>
          <w:iCs/>
          <w:sz w:val="22"/>
          <w:lang w:val="en-US"/>
        </w:rPr>
        <w:t xml:space="preserve"> among UEs,</w:t>
      </w:r>
      <w:r w:rsidR="00690FD0">
        <w:rPr>
          <w:rFonts w:eastAsiaTheme="minorEastAsia"/>
          <w:iCs/>
          <w:sz w:val="22"/>
          <w:lang w:val="en-US"/>
        </w:rPr>
        <w:t xml:space="preserve"> of PSSCH-PSFCH association </w:t>
      </w:r>
      <w:r w:rsidR="00D25C78">
        <w:rPr>
          <w:rFonts w:eastAsiaTheme="minorEastAsia"/>
          <w:iCs/>
          <w:sz w:val="22"/>
          <w:lang w:val="en-US"/>
        </w:rPr>
        <w:t>in a resource pool</w:t>
      </w:r>
      <w:r w:rsidR="00690FD0">
        <w:rPr>
          <w:rFonts w:eastAsiaTheme="minorEastAsia"/>
          <w:iCs/>
          <w:sz w:val="22"/>
          <w:lang w:val="en-US"/>
        </w:rPr>
        <w:t>.</w:t>
      </w:r>
    </w:p>
    <w:p w14:paraId="19445B4B" w14:textId="61D0D83C" w:rsidR="00690FD0" w:rsidRDefault="00D25C78" w:rsidP="00E717CB">
      <w:pPr>
        <w:spacing w:beforeLines="50" w:before="120" w:afterLines="50" w:after="120"/>
        <w:jc w:val="both"/>
        <w:rPr>
          <w:rFonts w:eastAsiaTheme="minorEastAsia"/>
          <w:iCs/>
          <w:sz w:val="22"/>
          <w:lang w:val="en-US"/>
        </w:rPr>
      </w:pPr>
      <w:r>
        <w:rPr>
          <w:rFonts w:eastAsiaTheme="minorEastAsia"/>
          <w:iCs/>
          <w:sz w:val="22"/>
          <w:lang w:val="en-US"/>
        </w:rPr>
        <w:t xml:space="preserve">However, to </w:t>
      </w:r>
      <w:r w:rsidR="001C1ED7">
        <w:rPr>
          <w:rFonts w:eastAsiaTheme="minorEastAsia"/>
          <w:iCs/>
          <w:sz w:val="22"/>
          <w:lang w:val="en-US"/>
        </w:rPr>
        <w:t>determine</w:t>
      </w:r>
      <w:r>
        <w:rPr>
          <w:rFonts w:eastAsiaTheme="minorEastAsia"/>
          <w:iCs/>
          <w:sz w:val="22"/>
          <w:lang w:val="en-US"/>
        </w:rPr>
        <w:t xml:space="preserve"> PSFCH occasion, </w:t>
      </w:r>
      <w:r w:rsidR="007C2BCE">
        <w:rPr>
          <w:rFonts w:eastAsiaTheme="minorEastAsia"/>
          <w:iCs/>
          <w:sz w:val="22"/>
          <w:lang w:val="en-US"/>
        </w:rPr>
        <w:t xml:space="preserve">parameters </w:t>
      </w:r>
      <w:r w:rsidRPr="00CF6CE5">
        <w:rPr>
          <w:rFonts w:eastAsiaTheme="minorEastAsia"/>
          <w:i/>
          <w:iCs/>
          <w:sz w:val="22"/>
          <w:lang w:val="en-US"/>
        </w:rPr>
        <w:t>periodPSFCHresource</w:t>
      </w:r>
      <w:r>
        <w:rPr>
          <w:rFonts w:eastAsiaTheme="minorEastAsia"/>
          <w:iCs/>
          <w:sz w:val="22"/>
          <w:lang w:val="en-US"/>
        </w:rPr>
        <w:t xml:space="preserve"> and </w:t>
      </w:r>
      <w:r w:rsidRPr="00690FD0">
        <w:rPr>
          <w:rFonts w:eastAsiaTheme="minorEastAsia"/>
          <w:i/>
          <w:iCs/>
          <w:sz w:val="22"/>
          <w:lang w:val="en-US"/>
        </w:rPr>
        <w:t>MinTimeGapPSFCH</w:t>
      </w:r>
      <w:r>
        <w:rPr>
          <w:rFonts w:eastAsiaTheme="minorEastAsia"/>
          <w:iCs/>
          <w:sz w:val="22"/>
          <w:lang w:val="en-US"/>
        </w:rPr>
        <w:t xml:space="preserve"> are not sufficient. The following two aspects are unclear in the current specification.</w:t>
      </w:r>
    </w:p>
    <w:p w14:paraId="1289E8DC" w14:textId="23564D0E" w:rsid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Which slot is the initial PSFCH slot in </w:t>
      </w:r>
      <w:r w:rsidR="00435B5C">
        <w:rPr>
          <w:rFonts w:eastAsiaTheme="minorEastAsia"/>
          <w:iCs/>
          <w:sz w:val="22"/>
          <w:lang w:val="en-US"/>
        </w:rPr>
        <w:t xml:space="preserve">a period of </w:t>
      </w:r>
      <w:r>
        <w:rPr>
          <w:rFonts w:eastAsiaTheme="minorEastAsia" w:hint="eastAsia"/>
          <w:iCs/>
          <w:sz w:val="22"/>
          <w:lang w:val="en-US"/>
        </w:rPr>
        <w:t>a resource pool?</w:t>
      </w:r>
    </w:p>
    <w:p w14:paraId="0A63317C" w14:textId="2D3582AE" w:rsidR="00CC620A" w:rsidRDefault="00CC620A"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For </w:t>
      </w:r>
      <w:r w:rsidR="00715286">
        <w:rPr>
          <w:rFonts w:eastAsiaTheme="minorEastAsia"/>
          <w:iCs/>
          <w:sz w:val="22"/>
          <w:lang w:val="en-US"/>
        </w:rPr>
        <w:t xml:space="preserve">any </w:t>
      </w:r>
      <w:r>
        <w:rPr>
          <w:rFonts w:eastAsiaTheme="minorEastAsia"/>
          <w:iCs/>
          <w:sz w:val="22"/>
          <w:lang w:val="en-US"/>
        </w:rPr>
        <w:t xml:space="preserve">periodic feature, e.g. configured grant, two parameters are necessary: </w:t>
      </w:r>
      <w:r w:rsidR="007C2BCE">
        <w:rPr>
          <w:rFonts w:eastAsiaTheme="minorEastAsia"/>
          <w:iCs/>
          <w:sz w:val="22"/>
          <w:lang w:val="en-US"/>
        </w:rPr>
        <w:t xml:space="preserve">1) </w:t>
      </w:r>
      <w:r w:rsidR="00BD0165">
        <w:rPr>
          <w:rFonts w:eastAsiaTheme="minorEastAsia"/>
          <w:iCs/>
          <w:sz w:val="22"/>
          <w:lang w:val="en-US"/>
        </w:rPr>
        <w:t>starting point</w:t>
      </w:r>
      <w:r w:rsidR="00435B5C">
        <w:rPr>
          <w:rFonts w:eastAsiaTheme="minorEastAsia"/>
          <w:iCs/>
          <w:sz w:val="22"/>
          <w:lang w:val="en-US"/>
        </w:rPr>
        <w:t xml:space="preserve"> (offset)</w:t>
      </w:r>
      <w:r w:rsidR="00BD0165">
        <w:rPr>
          <w:rFonts w:eastAsiaTheme="minorEastAsia"/>
          <w:iCs/>
          <w:sz w:val="22"/>
          <w:lang w:val="en-US"/>
        </w:rPr>
        <w:t xml:space="preserve"> and </w:t>
      </w:r>
      <w:r w:rsidR="007C2BCE">
        <w:rPr>
          <w:rFonts w:eastAsiaTheme="minorEastAsia"/>
          <w:iCs/>
          <w:sz w:val="22"/>
          <w:lang w:val="en-US"/>
        </w:rPr>
        <w:t xml:space="preserve">2) </w:t>
      </w:r>
      <w:r>
        <w:rPr>
          <w:rFonts w:eastAsiaTheme="minorEastAsia"/>
          <w:iCs/>
          <w:sz w:val="22"/>
          <w:lang w:val="en-US"/>
        </w:rPr>
        <w:t xml:space="preserve">periodicity. </w:t>
      </w:r>
      <w:r w:rsidR="007C2BCE">
        <w:rPr>
          <w:rFonts w:eastAsiaTheme="minorEastAsia"/>
          <w:iCs/>
          <w:sz w:val="22"/>
          <w:lang w:val="en-US"/>
        </w:rPr>
        <w:t xml:space="preserve">For PSFCH occasion, 1) </w:t>
      </w:r>
      <w:r w:rsidR="00BD0165">
        <w:rPr>
          <w:rFonts w:eastAsiaTheme="minorEastAsia"/>
          <w:iCs/>
          <w:sz w:val="22"/>
          <w:lang w:val="en-US"/>
        </w:rPr>
        <w:t>starting point</w:t>
      </w:r>
      <w:r w:rsidRPr="00CC620A">
        <w:rPr>
          <w:rFonts w:eastAsiaTheme="minorEastAsia"/>
          <w:iCs/>
          <w:sz w:val="22"/>
          <w:lang w:val="en-US"/>
        </w:rPr>
        <w:t xml:space="preserve"> is used to determine the initial </w:t>
      </w:r>
      <w:r w:rsidR="00BD0165">
        <w:rPr>
          <w:rFonts w:eastAsiaTheme="minorEastAsia"/>
          <w:iCs/>
          <w:sz w:val="22"/>
          <w:lang w:val="en-US"/>
        </w:rPr>
        <w:t>PSFCH slot in a period of a resource pool</w:t>
      </w:r>
      <w:r w:rsidRPr="00CC620A">
        <w:rPr>
          <w:rFonts w:eastAsiaTheme="minorEastAsia"/>
          <w:iCs/>
          <w:sz w:val="22"/>
          <w:lang w:val="en-US"/>
        </w:rPr>
        <w:t xml:space="preserve">, and from the initial </w:t>
      </w:r>
      <w:r w:rsidR="00BD0165">
        <w:rPr>
          <w:rFonts w:eastAsiaTheme="minorEastAsia"/>
          <w:iCs/>
          <w:sz w:val="22"/>
          <w:lang w:val="en-US"/>
        </w:rPr>
        <w:t>PSFCH slot</w:t>
      </w:r>
      <w:r w:rsidRPr="00CC620A">
        <w:rPr>
          <w:rFonts w:eastAsiaTheme="minorEastAsia"/>
          <w:iCs/>
          <w:sz w:val="22"/>
          <w:lang w:val="en-US"/>
        </w:rPr>
        <w:t>, occasion</w:t>
      </w:r>
      <w:r w:rsidR="00BD0165">
        <w:rPr>
          <w:rFonts w:eastAsiaTheme="minorEastAsia"/>
          <w:iCs/>
          <w:sz w:val="22"/>
          <w:lang w:val="en-US"/>
        </w:rPr>
        <w:t>s occur</w:t>
      </w:r>
      <w:r w:rsidRPr="00CC620A">
        <w:rPr>
          <w:rFonts w:eastAsiaTheme="minorEastAsia"/>
          <w:iCs/>
          <w:sz w:val="22"/>
          <w:lang w:val="en-US"/>
        </w:rPr>
        <w:t xml:space="preserve"> at </w:t>
      </w:r>
      <w:r w:rsidR="007C2BCE">
        <w:rPr>
          <w:rFonts w:eastAsiaTheme="minorEastAsia"/>
          <w:iCs/>
          <w:sz w:val="22"/>
          <w:lang w:val="en-US"/>
        </w:rPr>
        <w:t xml:space="preserve">equal time-interval of 2) </w:t>
      </w:r>
      <w:r>
        <w:rPr>
          <w:rFonts w:eastAsiaTheme="minorEastAsia"/>
          <w:iCs/>
          <w:sz w:val="22"/>
          <w:lang w:val="en-US"/>
        </w:rPr>
        <w:t>periodicit</w:t>
      </w:r>
      <w:r w:rsidR="007C2BCE">
        <w:rPr>
          <w:rFonts w:eastAsiaTheme="minorEastAsia"/>
          <w:iCs/>
          <w:sz w:val="22"/>
          <w:lang w:val="en-US"/>
        </w:rPr>
        <w:t>y</w:t>
      </w:r>
      <w:r w:rsidR="00BE10DE">
        <w:rPr>
          <w:rFonts w:eastAsiaTheme="minorEastAsia" w:hint="eastAsia"/>
          <w:iCs/>
          <w:sz w:val="22"/>
          <w:lang w:val="en-US"/>
        </w:rPr>
        <w:t xml:space="preserve"> </w:t>
      </w:r>
      <w:r w:rsidR="00BE10DE">
        <w:rPr>
          <w:rFonts w:eastAsiaTheme="minorEastAsia"/>
          <w:iCs/>
          <w:sz w:val="22"/>
          <w:lang w:val="en-US"/>
        </w:rPr>
        <w:t xml:space="preserve"> given as </w:t>
      </w:r>
      <w:r w:rsidR="00914F55" w:rsidRPr="00CF6CE5">
        <w:rPr>
          <w:rFonts w:eastAsiaTheme="minorEastAsia"/>
          <w:i/>
          <w:iCs/>
          <w:sz w:val="22"/>
          <w:lang w:val="en-US"/>
        </w:rPr>
        <w:t>periodPSFCHresource</w:t>
      </w:r>
      <w:r w:rsidR="00BE10DE">
        <w:rPr>
          <w:rFonts w:eastAsiaTheme="minorEastAsia"/>
          <w:iCs/>
          <w:sz w:val="22"/>
          <w:lang w:val="en-US"/>
        </w:rPr>
        <w:t>.</w:t>
      </w:r>
      <w:r w:rsidR="00914F55">
        <w:rPr>
          <w:rFonts w:eastAsiaTheme="minorEastAsia"/>
          <w:iCs/>
          <w:sz w:val="22"/>
          <w:lang w:val="en-US"/>
        </w:rPr>
        <w:t xml:space="preserve"> </w:t>
      </w:r>
      <w:r w:rsidR="005D588C">
        <w:rPr>
          <w:rFonts w:eastAsiaTheme="minorEastAsia"/>
          <w:iCs/>
          <w:sz w:val="22"/>
          <w:lang w:val="en-US"/>
        </w:rPr>
        <w:t xml:space="preserve">2) is clear, </w:t>
      </w:r>
      <w:r w:rsidR="00914F55">
        <w:rPr>
          <w:rFonts w:eastAsiaTheme="minorEastAsia"/>
          <w:iCs/>
          <w:sz w:val="22"/>
          <w:lang w:val="en-US"/>
        </w:rPr>
        <w:t>while</w:t>
      </w:r>
      <w:r w:rsidR="00A96AEB">
        <w:rPr>
          <w:rFonts w:eastAsiaTheme="minorEastAsia"/>
          <w:iCs/>
          <w:sz w:val="22"/>
          <w:lang w:val="en-US"/>
        </w:rPr>
        <w:t xml:space="preserve"> </w:t>
      </w:r>
      <w:r w:rsidR="00BD0165">
        <w:rPr>
          <w:rFonts w:eastAsiaTheme="minorEastAsia"/>
          <w:iCs/>
          <w:sz w:val="22"/>
          <w:lang w:val="en-US"/>
        </w:rPr>
        <w:t>the initial PSFCH slot in a period of a resource pool</w:t>
      </w:r>
      <w:r w:rsidR="00A96AEB">
        <w:rPr>
          <w:rFonts w:eastAsiaTheme="minorEastAsia"/>
          <w:iCs/>
          <w:sz w:val="22"/>
          <w:lang w:val="en-US"/>
        </w:rPr>
        <w:t>, i.e. 1)</w:t>
      </w:r>
      <w:r w:rsidR="00914F55">
        <w:rPr>
          <w:rFonts w:eastAsiaTheme="minorEastAsia"/>
          <w:iCs/>
          <w:sz w:val="22"/>
          <w:lang w:val="en-US"/>
        </w:rPr>
        <w:t xml:space="preserve"> has not discussed yet. To fix PSFCH occasion in a</w:t>
      </w:r>
      <w:r w:rsidR="00BD0165">
        <w:rPr>
          <w:rFonts w:eastAsiaTheme="minorEastAsia"/>
          <w:iCs/>
          <w:sz w:val="22"/>
          <w:lang w:val="en-US"/>
        </w:rPr>
        <w:t xml:space="preserve"> period of a</w:t>
      </w:r>
      <w:r w:rsidR="00914F55">
        <w:rPr>
          <w:rFonts w:eastAsiaTheme="minorEastAsia"/>
          <w:iCs/>
          <w:sz w:val="22"/>
          <w:lang w:val="en-US"/>
        </w:rPr>
        <w:t xml:space="preserve"> resource pool, the </w:t>
      </w:r>
      <w:r w:rsidR="00BD0165">
        <w:rPr>
          <w:rFonts w:eastAsiaTheme="minorEastAsia"/>
          <w:iCs/>
          <w:sz w:val="22"/>
          <w:lang w:val="en-US"/>
        </w:rPr>
        <w:t xml:space="preserve">initial PSFCH slot </w:t>
      </w:r>
      <w:r w:rsidR="00A04BF9">
        <w:rPr>
          <w:rFonts w:eastAsiaTheme="minorEastAsia"/>
          <w:iCs/>
          <w:sz w:val="22"/>
          <w:lang w:val="en-US"/>
        </w:rPr>
        <w:t>should clearly be defined. Fig. 1 is the illustration of this issue.</w:t>
      </w:r>
      <w:r w:rsidR="007C2BCE">
        <w:rPr>
          <w:rFonts w:eastAsiaTheme="minorEastAsia"/>
          <w:iCs/>
          <w:sz w:val="22"/>
          <w:lang w:val="en-US"/>
        </w:rPr>
        <w:t xml:space="preserve"> Note that PSFCH slot means slot with PSFCH occasion.</w:t>
      </w:r>
    </w:p>
    <w:p w14:paraId="7591EBA9" w14:textId="56F281FF" w:rsidR="00A04BF9" w:rsidRDefault="00B02D7C" w:rsidP="00A04BF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9CB3BD" wp14:editId="70C6C260">
            <wp:extent cx="4871569" cy="20160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1569" cy="2016000"/>
                    </a:xfrm>
                    <a:prstGeom prst="rect">
                      <a:avLst/>
                    </a:prstGeom>
                    <a:noFill/>
                    <a:ln>
                      <a:noFill/>
                    </a:ln>
                  </pic:spPr>
                </pic:pic>
              </a:graphicData>
            </a:graphic>
          </wp:inline>
        </w:drawing>
      </w:r>
    </w:p>
    <w:p w14:paraId="499E2093" w14:textId="2ABE2A33" w:rsidR="00A04BF9" w:rsidRDefault="00A04BF9" w:rsidP="00A04BF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1: PSFCH occasion ambiguity due to no </w:t>
      </w:r>
      <w:r w:rsidR="00BD0165">
        <w:rPr>
          <w:rFonts w:eastAsiaTheme="minorEastAsia"/>
          <w:iCs/>
          <w:sz w:val="22"/>
          <w:lang w:val="en-US"/>
        </w:rPr>
        <w:t>definition of the initial PSFCH slot in a period of a resource pool</w:t>
      </w:r>
      <w:r>
        <w:rPr>
          <w:rFonts w:eastAsiaTheme="minorEastAsia" w:hint="eastAsia"/>
          <w:iCs/>
          <w:sz w:val="22"/>
          <w:lang w:val="en-US"/>
        </w:rPr>
        <w:t>.</w:t>
      </w:r>
    </w:p>
    <w:p w14:paraId="0C320414" w14:textId="68F42E70" w:rsidR="00A04BF9"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 xml:space="preserve">The following options </w:t>
      </w:r>
      <w:r w:rsidR="007C2BCE">
        <w:rPr>
          <w:rFonts w:eastAsiaTheme="minorEastAsia"/>
          <w:iCs/>
          <w:sz w:val="22"/>
          <w:lang w:val="en-US"/>
        </w:rPr>
        <w:t>can be considered</w:t>
      </w:r>
      <w:r>
        <w:rPr>
          <w:rFonts w:eastAsiaTheme="minorEastAsia" w:hint="eastAsia"/>
          <w:iCs/>
          <w:sz w:val="22"/>
          <w:lang w:val="en-US"/>
        </w:rPr>
        <w:t xml:space="preserve"> </w:t>
      </w:r>
      <w:r>
        <w:rPr>
          <w:rFonts w:eastAsiaTheme="minorEastAsia"/>
          <w:iCs/>
          <w:sz w:val="22"/>
          <w:lang w:val="en-US"/>
        </w:rPr>
        <w:t xml:space="preserve">to address this issue. It is noted that, PSFCH occasion is </w:t>
      </w:r>
      <w:r w:rsidR="001C1ED7">
        <w:rPr>
          <w:rFonts w:eastAsiaTheme="minorEastAsia"/>
          <w:iCs/>
          <w:sz w:val="22"/>
          <w:lang w:val="en-US"/>
        </w:rPr>
        <w:t>determined</w:t>
      </w:r>
      <w:r>
        <w:rPr>
          <w:rFonts w:eastAsiaTheme="minorEastAsia"/>
          <w:iCs/>
          <w:sz w:val="22"/>
          <w:lang w:val="en-US"/>
        </w:rPr>
        <w:t xml:space="preserve"> based on logical slots, i.e. slots in a resource pool. The </w:t>
      </w:r>
      <w:r w:rsidR="00BD0165">
        <w:rPr>
          <w:rFonts w:eastAsiaTheme="minorEastAsia"/>
          <w:iCs/>
          <w:sz w:val="22"/>
          <w:lang w:val="en-US"/>
        </w:rPr>
        <w:t xml:space="preserve">initial PSFCH slot </w:t>
      </w:r>
      <w:r>
        <w:rPr>
          <w:rFonts w:eastAsiaTheme="minorEastAsia"/>
          <w:iCs/>
          <w:sz w:val="22"/>
          <w:lang w:val="en-US"/>
        </w:rPr>
        <w:t>should be defined based on logical slots as well.</w:t>
      </w:r>
    </w:p>
    <w:p w14:paraId="6DFD58D7" w14:textId="22A8F26C"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A-1: </w:t>
      </w:r>
      <w:r w:rsidR="00500C59">
        <w:rPr>
          <w:rFonts w:eastAsiaTheme="minorEastAsia"/>
          <w:iCs/>
          <w:sz w:val="22"/>
          <w:lang w:val="en-US"/>
        </w:rPr>
        <w:t>0-th</w:t>
      </w:r>
      <w:r>
        <w:rPr>
          <w:rFonts w:eastAsiaTheme="minorEastAsia"/>
          <w:iCs/>
          <w:sz w:val="22"/>
          <w:lang w:val="en-US"/>
        </w:rPr>
        <w:t xml:space="preserve"> slot in a</w:t>
      </w:r>
      <w:r w:rsidR="00500C59">
        <w:rPr>
          <w:rFonts w:eastAsiaTheme="minorEastAsia"/>
          <w:iCs/>
          <w:sz w:val="22"/>
          <w:lang w:val="en-US"/>
        </w:rPr>
        <w:t xml:space="preserve"> period of a</w:t>
      </w:r>
      <w:r>
        <w:rPr>
          <w:rFonts w:eastAsiaTheme="minorEastAsia"/>
          <w:iCs/>
          <w:sz w:val="22"/>
          <w:lang w:val="en-US"/>
        </w:rPr>
        <w:t xml:space="preserve"> resource pool is the initial PSFCH </w:t>
      </w:r>
      <w:r w:rsidR="00BD0165">
        <w:rPr>
          <w:rFonts w:eastAsiaTheme="minorEastAsia"/>
          <w:iCs/>
          <w:sz w:val="22"/>
          <w:lang w:val="en-US"/>
        </w:rPr>
        <w:t>slot</w:t>
      </w:r>
      <w:r>
        <w:rPr>
          <w:rFonts w:eastAsiaTheme="minorEastAsia"/>
          <w:iCs/>
          <w:sz w:val="22"/>
          <w:lang w:val="en-US"/>
        </w:rPr>
        <w:t>.</w:t>
      </w:r>
    </w:p>
    <w:p w14:paraId="6F37CBDF" w14:textId="435FF6EE" w:rsid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Option A-2: (</w:t>
      </w:r>
      <w:r w:rsidRPr="00CF6CE5">
        <w:rPr>
          <w:rFonts w:eastAsiaTheme="minorEastAsia"/>
          <w:i/>
          <w:iCs/>
          <w:sz w:val="22"/>
          <w:lang w:val="en-US"/>
        </w:rPr>
        <w:t>periodPSFCHresource</w:t>
      </w:r>
      <w:r w:rsidRPr="007202C8">
        <w:rPr>
          <w:rFonts w:eastAsiaTheme="minorEastAsia"/>
          <w:iCs/>
          <w:sz w:val="22"/>
          <w:lang w:val="en-US"/>
        </w:rPr>
        <w:t xml:space="preserve"> </w:t>
      </w:r>
      <w:r>
        <w:rPr>
          <w:rFonts w:eastAsiaTheme="minorEastAsia"/>
          <w:iCs/>
          <w:sz w:val="22"/>
          <w:lang w:val="en-US"/>
        </w:rPr>
        <w:t>- 1)-th slot in a</w:t>
      </w:r>
      <w:r w:rsidR="00500C59" w:rsidRPr="00500C59">
        <w:rPr>
          <w:rFonts w:eastAsiaTheme="minorEastAsia"/>
          <w:iCs/>
          <w:sz w:val="22"/>
          <w:lang w:val="en-US"/>
        </w:rPr>
        <w:t xml:space="preserve"> </w:t>
      </w:r>
      <w:r w:rsidR="00500C59">
        <w:rPr>
          <w:rFonts w:eastAsiaTheme="minorEastAsia"/>
          <w:iCs/>
          <w:sz w:val="22"/>
          <w:lang w:val="en-US"/>
        </w:rPr>
        <w:t>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066F346D" w14:textId="37B1F230" w:rsidR="007202C8" w:rsidRPr="007202C8" w:rsidRDefault="007202C8" w:rsidP="00CC620A">
      <w:pPr>
        <w:pStyle w:val="afe"/>
        <w:spacing w:beforeLines="50" w:before="120" w:afterLines="50" w:after="120"/>
        <w:ind w:leftChars="0" w:left="360"/>
        <w:jc w:val="both"/>
        <w:rPr>
          <w:rFonts w:eastAsiaTheme="minorEastAsia"/>
          <w:iCs/>
          <w:sz w:val="22"/>
          <w:lang w:val="en-US"/>
        </w:rPr>
      </w:pPr>
      <w:r>
        <w:rPr>
          <w:rFonts w:eastAsiaTheme="minorEastAsia"/>
          <w:iCs/>
          <w:sz w:val="22"/>
          <w:lang w:val="en-US"/>
        </w:rPr>
        <w:t xml:space="preserve">Option A-3: </w:t>
      </w:r>
      <w:r w:rsidRPr="00690FD0">
        <w:rPr>
          <w:rFonts w:eastAsiaTheme="minorEastAsia"/>
          <w:i/>
          <w:iCs/>
          <w:sz w:val="22"/>
          <w:lang w:val="en-US"/>
        </w:rPr>
        <w:t>MinTimeGapPSFCH</w:t>
      </w:r>
      <w:r>
        <w:rPr>
          <w:rFonts w:eastAsiaTheme="minorEastAsia"/>
          <w:iCs/>
          <w:sz w:val="22"/>
          <w:lang w:val="en-US"/>
        </w:rPr>
        <w:t xml:space="preserve">-th slot in </w:t>
      </w:r>
      <w:r w:rsidR="00500C59">
        <w:rPr>
          <w:rFonts w:eastAsiaTheme="minorEastAsia"/>
          <w:iCs/>
          <w:sz w:val="22"/>
          <w:lang w:val="en-US"/>
        </w:rPr>
        <w:t>a period of a resource pool</w:t>
      </w:r>
      <w:r>
        <w:rPr>
          <w:rFonts w:eastAsiaTheme="minorEastAsia"/>
          <w:iCs/>
          <w:sz w:val="22"/>
          <w:lang w:val="en-US"/>
        </w:rPr>
        <w:t xml:space="preserve"> is the initial PSFCH </w:t>
      </w:r>
      <w:r w:rsidR="00BD0165">
        <w:rPr>
          <w:rFonts w:eastAsiaTheme="minorEastAsia"/>
          <w:iCs/>
          <w:sz w:val="22"/>
          <w:lang w:val="en-US"/>
        </w:rPr>
        <w:t>slot</w:t>
      </w:r>
      <w:r>
        <w:rPr>
          <w:rFonts w:eastAsiaTheme="minorEastAsia"/>
          <w:iCs/>
          <w:sz w:val="22"/>
          <w:lang w:val="en-US"/>
        </w:rPr>
        <w:t>.</w:t>
      </w:r>
    </w:p>
    <w:p w14:paraId="2D4AD6FA" w14:textId="2596C5C6" w:rsidR="007202C8" w:rsidRPr="00500C59" w:rsidRDefault="00500C59" w:rsidP="00CC620A">
      <w:pPr>
        <w:pStyle w:val="afe"/>
        <w:spacing w:beforeLines="50" w:before="120" w:afterLines="50" w:after="120"/>
        <w:ind w:leftChars="0" w:left="360"/>
        <w:jc w:val="both"/>
        <w:rPr>
          <w:rFonts w:eastAsiaTheme="minorEastAsia"/>
          <w:iCs/>
          <w:sz w:val="22"/>
          <w:lang w:val="en-US"/>
        </w:rPr>
      </w:pPr>
      <w:r>
        <w:rPr>
          <w:rFonts w:eastAsiaTheme="minorEastAsia" w:hint="eastAsia"/>
          <w:iCs/>
          <w:sz w:val="22"/>
          <w:lang w:val="en-US"/>
        </w:rPr>
        <w:t xml:space="preserve">We slightly prefer option </w:t>
      </w:r>
      <w:r>
        <w:rPr>
          <w:rFonts w:eastAsiaTheme="minorEastAsia"/>
          <w:iCs/>
          <w:sz w:val="22"/>
          <w:lang w:val="en-US"/>
        </w:rPr>
        <w:t xml:space="preserve">A-1 and option </w:t>
      </w:r>
      <w:r>
        <w:rPr>
          <w:rFonts w:eastAsiaTheme="minorEastAsia" w:hint="eastAsia"/>
          <w:iCs/>
          <w:sz w:val="22"/>
          <w:lang w:val="en-US"/>
        </w:rPr>
        <w:t xml:space="preserve">A-2. </w:t>
      </w:r>
      <w:r>
        <w:rPr>
          <w:rFonts w:eastAsiaTheme="minorEastAsia"/>
          <w:iCs/>
          <w:sz w:val="22"/>
          <w:lang w:val="en-US"/>
        </w:rPr>
        <w:t xml:space="preserve">Firstly, system works </w:t>
      </w:r>
      <w:r w:rsidR="00DA4E9F">
        <w:rPr>
          <w:rFonts w:eastAsiaTheme="minorEastAsia"/>
          <w:iCs/>
          <w:sz w:val="22"/>
          <w:lang w:val="en-US"/>
        </w:rPr>
        <w:t>with</w:t>
      </w:r>
      <w:r>
        <w:rPr>
          <w:rFonts w:eastAsiaTheme="minorEastAsia"/>
          <w:iCs/>
          <w:sz w:val="22"/>
          <w:lang w:val="en-US"/>
        </w:rPr>
        <w:t xml:space="preserve"> any option. Secondly, in option A-3, the rule is a little strange when </w:t>
      </w:r>
      <w:r w:rsidRPr="00CF6CE5">
        <w:rPr>
          <w:rFonts w:eastAsiaTheme="minorEastAsia"/>
          <w:i/>
          <w:iCs/>
          <w:sz w:val="22"/>
          <w:lang w:val="en-US"/>
        </w:rPr>
        <w:t>periodPSFCHresource</w:t>
      </w:r>
      <w:r>
        <w:rPr>
          <w:rFonts w:eastAsiaTheme="minorEastAsia"/>
          <w:iCs/>
          <w:sz w:val="22"/>
          <w:lang w:val="en-US"/>
        </w:rPr>
        <w:t xml:space="preserve"> &lt; </w:t>
      </w:r>
      <w:r w:rsidRPr="00690FD0">
        <w:rPr>
          <w:rFonts w:eastAsiaTheme="minorEastAsia"/>
          <w:i/>
          <w:iCs/>
          <w:sz w:val="22"/>
          <w:lang w:val="en-US"/>
        </w:rPr>
        <w:t>MinTimeGapPSFCH</w:t>
      </w:r>
      <w:r>
        <w:rPr>
          <w:rFonts w:eastAsiaTheme="minorEastAsia"/>
          <w:iCs/>
          <w:sz w:val="22"/>
          <w:lang w:val="en-US"/>
        </w:rPr>
        <w:t>. Between option A-1 and option A-2, there seems to be no difference from technical perspective. For better structure, option A-2 is slightly preferred to option A-1.</w:t>
      </w:r>
    </w:p>
    <w:p w14:paraId="28F299CB" w14:textId="77777777"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4A6E8590" wp14:editId="7DBAB6C9">
            <wp:extent cx="4348144" cy="2016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8144" cy="2016000"/>
                    </a:xfrm>
                    <a:prstGeom prst="rect">
                      <a:avLst/>
                    </a:prstGeom>
                    <a:noFill/>
                    <a:ln>
                      <a:noFill/>
                    </a:ln>
                  </pic:spPr>
                </pic:pic>
              </a:graphicData>
            </a:graphic>
          </wp:inline>
        </w:drawing>
      </w:r>
      <w:r w:rsidRPr="00B02D7C">
        <w:rPr>
          <w:rFonts w:eastAsiaTheme="minorEastAsia"/>
          <w:iCs/>
          <w:sz w:val="22"/>
          <w:lang w:val="en-US"/>
        </w:rPr>
        <w:t xml:space="preserve"> </w:t>
      </w:r>
    </w:p>
    <w:p w14:paraId="3EE4DB2E" w14:textId="020F8875" w:rsidR="00500C59"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drawing>
          <wp:inline distT="0" distB="0" distL="0" distR="0" wp14:anchorId="3BE41F25" wp14:editId="0E733A04">
            <wp:extent cx="4347226" cy="20160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7226" cy="2016000"/>
                    </a:xfrm>
                    <a:prstGeom prst="rect">
                      <a:avLst/>
                    </a:prstGeom>
                    <a:noFill/>
                    <a:ln>
                      <a:noFill/>
                    </a:ln>
                  </pic:spPr>
                </pic:pic>
              </a:graphicData>
            </a:graphic>
          </wp:inline>
        </w:drawing>
      </w:r>
    </w:p>
    <w:p w14:paraId="29F75B97" w14:textId="2F0D6BD8" w:rsidR="00B02D7C" w:rsidRDefault="00B02D7C" w:rsidP="00500C59">
      <w:pPr>
        <w:pStyle w:val="afe"/>
        <w:spacing w:beforeLines="50" w:before="120" w:afterLines="50" w:after="120"/>
        <w:ind w:leftChars="0" w:left="360"/>
        <w:jc w:val="center"/>
        <w:rPr>
          <w:rFonts w:eastAsiaTheme="minorEastAsia"/>
          <w:iCs/>
          <w:sz w:val="22"/>
          <w:lang w:val="en-US"/>
        </w:rPr>
      </w:pPr>
      <w:r w:rsidRPr="00B02D7C">
        <w:rPr>
          <w:noProof/>
          <w:lang w:val="en-US"/>
        </w:rPr>
        <w:lastRenderedPageBreak/>
        <w:drawing>
          <wp:inline distT="0" distB="0" distL="0" distR="0" wp14:anchorId="1EC33E74" wp14:editId="5320EFC2">
            <wp:extent cx="4348148" cy="2016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8148" cy="2016000"/>
                    </a:xfrm>
                    <a:prstGeom prst="rect">
                      <a:avLst/>
                    </a:prstGeom>
                    <a:noFill/>
                    <a:ln>
                      <a:noFill/>
                    </a:ln>
                  </pic:spPr>
                </pic:pic>
              </a:graphicData>
            </a:graphic>
          </wp:inline>
        </w:drawing>
      </w:r>
    </w:p>
    <w:p w14:paraId="6CB948FA" w14:textId="503CB841" w:rsidR="00500C59" w:rsidRDefault="00500C59" w:rsidP="00500C59">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 xml:space="preserve">Fig. 2: </w:t>
      </w:r>
      <w:r>
        <w:rPr>
          <w:rFonts w:eastAsiaTheme="minorEastAsia"/>
          <w:iCs/>
          <w:sz w:val="22"/>
          <w:lang w:val="en-US"/>
        </w:rPr>
        <w:t xml:space="preserve">Initial </w:t>
      </w:r>
      <w:r>
        <w:rPr>
          <w:rFonts w:eastAsiaTheme="minorEastAsia" w:hint="eastAsia"/>
          <w:iCs/>
          <w:sz w:val="22"/>
          <w:lang w:val="en-US"/>
        </w:rPr>
        <w:t>PSFCH occasion</w:t>
      </w:r>
      <w:r w:rsidR="00BD0165">
        <w:rPr>
          <w:rFonts w:eastAsiaTheme="minorEastAsia"/>
          <w:iCs/>
          <w:sz w:val="22"/>
          <w:lang w:val="en-US"/>
        </w:rPr>
        <w:t xml:space="preserve"> in a period of a resource pool</w:t>
      </w:r>
      <w:r w:rsidR="00B02D7C">
        <w:rPr>
          <w:rFonts w:eastAsiaTheme="minorEastAsia"/>
          <w:iCs/>
          <w:sz w:val="22"/>
          <w:lang w:val="en-US"/>
        </w:rPr>
        <w:br/>
        <w:t>(</w:t>
      </w:r>
      <w:r w:rsidR="00B02D7C" w:rsidRPr="00B02D7C">
        <w:rPr>
          <w:rFonts w:eastAsiaTheme="minorEastAsia"/>
          <w:i/>
          <w:iCs/>
          <w:sz w:val="22"/>
          <w:lang w:val="en-US"/>
        </w:rPr>
        <w:t>periodPSFCHresource</w:t>
      </w:r>
      <w:r w:rsidR="00B02D7C">
        <w:rPr>
          <w:rFonts w:eastAsiaTheme="minorEastAsia"/>
          <w:iCs/>
          <w:sz w:val="22"/>
          <w:lang w:val="en-US"/>
        </w:rPr>
        <w:t xml:space="preserve"> = 4, </w:t>
      </w:r>
      <w:r w:rsidR="00B02D7C" w:rsidRPr="00690FD0">
        <w:rPr>
          <w:rFonts w:eastAsiaTheme="minorEastAsia"/>
          <w:i/>
          <w:iCs/>
          <w:sz w:val="22"/>
          <w:lang w:val="en-US"/>
        </w:rPr>
        <w:t>MinTimeGapPSFCH</w:t>
      </w:r>
      <w:r w:rsidR="00B02D7C" w:rsidRPr="00B02D7C">
        <w:rPr>
          <w:rFonts w:eastAsiaTheme="minorEastAsia"/>
          <w:iCs/>
          <w:sz w:val="22"/>
          <w:lang w:val="en-US"/>
        </w:rPr>
        <w:t xml:space="preserve"> = 2)</w:t>
      </w:r>
      <w:r>
        <w:rPr>
          <w:rFonts w:eastAsiaTheme="minorEastAsia" w:hint="eastAsia"/>
          <w:iCs/>
          <w:sz w:val="22"/>
          <w:lang w:val="en-US"/>
        </w:rPr>
        <w:t>.</w:t>
      </w:r>
    </w:p>
    <w:p w14:paraId="198BEF97"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163F62F" w14:textId="77777777" w:rsidR="00DA4E9F" w:rsidRDefault="00500C59"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For PSFCH occasion</w:t>
      </w:r>
      <w:r w:rsidR="00BD0165" w:rsidRPr="00BD0165">
        <w:rPr>
          <w:rFonts w:eastAsiaTheme="minorEastAsia"/>
          <w:i/>
          <w:sz w:val="22"/>
          <w:lang w:val="en-US"/>
        </w:rPr>
        <w:t>s</w:t>
      </w:r>
      <w:r w:rsidRPr="00BD0165">
        <w:rPr>
          <w:rFonts w:eastAsiaTheme="minorEastAsia"/>
          <w:i/>
          <w:sz w:val="22"/>
          <w:lang w:val="en-US"/>
        </w:rPr>
        <w:t xml:space="preserve">, </w:t>
      </w:r>
      <w:r w:rsidR="00DA4E9F">
        <w:rPr>
          <w:rFonts w:eastAsiaTheme="minorEastAsia"/>
          <w:i/>
          <w:sz w:val="22"/>
          <w:lang w:val="en-US"/>
        </w:rPr>
        <w:t>UEs could have different understanding</w:t>
      </w:r>
      <w:r w:rsidRPr="00BD0165">
        <w:rPr>
          <w:rFonts w:eastAsiaTheme="minorEastAsia"/>
          <w:i/>
          <w:sz w:val="22"/>
          <w:lang w:val="en-US"/>
        </w:rPr>
        <w:t xml:space="preserve"> due to no </w:t>
      </w:r>
      <w:r w:rsidR="00BD0165" w:rsidRPr="00BD0165">
        <w:rPr>
          <w:rFonts w:eastAsiaTheme="minorEastAsia"/>
          <w:i/>
          <w:sz w:val="22"/>
          <w:lang w:val="en-US"/>
        </w:rPr>
        <w:t>definition of the initial PSFCH slot in a period of a resource pool</w:t>
      </w:r>
      <w:r w:rsidR="00DA4E9F">
        <w:rPr>
          <w:rFonts w:eastAsiaTheme="minorEastAsia"/>
          <w:i/>
          <w:sz w:val="22"/>
          <w:lang w:val="en-US"/>
        </w:rPr>
        <w:t>.</w:t>
      </w:r>
    </w:p>
    <w:p w14:paraId="28732263" w14:textId="2C652CD8" w:rsidR="00500C59" w:rsidRPr="00BD0165" w:rsidRDefault="00DA4E9F" w:rsidP="00DA4E9F">
      <w:pPr>
        <w:numPr>
          <w:ilvl w:val="1"/>
          <w:numId w:val="8"/>
        </w:numPr>
        <w:spacing w:afterLines="50" w:after="120"/>
        <w:jc w:val="both"/>
        <w:rPr>
          <w:rFonts w:eastAsiaTheme="minorEastAsia"/>
          <w:i/>
          <w:sz w:val="22"/>
          <w:lang w:val="en-US"/>
        </w:rPr>
      </w:pPr>
      <w:r>
        <w:rPr>
          <w:rFonts w:eastAsiaTheme="minorEastAsia"/>
          <w:i/>
          <w:sz w:val="22"/>
          <w:lang w:val="en-US"/>
        </w:rPr>
        <w:t>PSFCH occasion is not determined only with p</w:t>
      </w:r>
      <w:r w:rsidR="00BD0165" w:rsidRPr="00BD0165">
        <w:rPr>
          <w:rFonts w:eastAsiaTheme="minorEastAsia"/>
          <w:i/>
          <w:sz w:val="22"/>
          <w:lang w:val="en-US"/>
        </w:rPr>
        <w:t>eriodicity</w:t>
      </w:r>
      <w:r>
        <w:rPr>
          <w:rFonts w:eastAsiaTheme="minorEastAsia"/>
          <w:i/>
          <w:sz w:val="22"/>
          <w:lang w:val="en-US"/>
        </w:rPr>
        <w:t>,</w:t>
      </w:r>
      <w:r w:rsidR="00BD0165" w:rsidRPr="00BD0165">
        <w:rPr>
          <w:rFonts w:eastAsiaTheme="minorEastAsia"/>
          <w:i/>
          <w:sz w:val="22"/>
          <w:lang w:val="en-US"/>
        </w:rPr>
        <w:t xml:space="preserve"> </w:t>
      </w:r>
      <w:r>
        <w:rPr>
          <w:rFonts w:eastAsiaTheme="minorEastAsia"/>
          <w:i/>
          <w:sz w:val="22"/>
          <w:lang w:val="en-US"/>
        </w:rPr>
        <w:t xml:space="preserve">which </w:t>
      </w:r>
      <w:r w:rsidR="00BD0165" w:rsidRPr="00BD0165">
        <w:rPr>
          <w:rFonts w:eastAsiaTheme="minorEastAsia"/>
          <w:i/>
          <w:sz w:val="22"/>
          <w:lang w:val="en-US"/>
        </w:rPr>
        <w:t xml:space="preserve">is defined as higher layer parameter </w:t>
      </w:r>
      <w:r w:rsidR="00BD0165" w:rsidRPr="00BD0165">
        <w:rPr>
          <w:rFonts w:eastAsiaTheme="minorEastAsia"/>
          <w:i/>
          <w:iCs/>
          <w:sz w:val="22"/>
          <w:lang w:val="en-US"/>
        </w:rPr>
        <w:t>periodPSFCHresource.</w:t>
      </w:r>
    </w:p>
    <w:p w14:paraId="3C2EEBE6" w14:textId="77777777" w:rsidR="00500C59" w:rsidRPr="00C82FD7" w:rsidRDefault="00500C59" w:rsidP="00500C5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1CA933" w14:textId="230F11BA" w:rsidR="00500C59" w:rsidRDefault="00BD0165" w:rsidP="00BD0165">
      <w:pPr>
        <w:numPr>
          <w:ilvl w:val="0"/>
          <w:numId w:val="8"/>
        </w:numPr>
        <w:spacing w:afterLines="50" w:after="120"/>
        <w:jc w:val="both"/>
        <w:rPr>
          <w:rFonts w:eastAsiaTheme="minorEastAsia"/>
          <w:i/>
          <w:sz w:val="22"/>
          <w:lang w:val="en-US"/>
        </w:rPr>
      </w:pPr>
      <w:r w:rsidRPr="00BD0165">
        <w:rPr>
          <w:rFonts w:eastAsiaTheme="minorEastAsia"/>
          <w:i/>
          <w:sz w:val="22"/>
          <w:lang w:val="en-US"/>
        </w:rPr>
        <w:t>(periodPSFCHresource - 1)-th slot in a period of a resource pool is the initial PSFCH slot</w:t>
      </w:r>
      <w:r>
        <w:rPr>
          <w:rFonts w:eastAsiaTheme="minorEastAsia"/>
          <w:i/>
          <w:sz w:val="22"/>
          <w:lang w:val="en-US"/>
        </w:rPr>
        <w:t xml:space="preserve"> in the period.</w:t>
      </w:r>
    </w:p>
    <w:p w14:paraId="317253F5" w14:textId="1BCD2674" w:rsidR="00500C59" w:rsidRDefault="00500C59" w:rsidP="00500C59">
      <w:pPr>
        <w:spacing w:afterLines="50" w:after="120"/>
        <w:jc w:val="both"/>
        <w:rPr>
          <w:rFonts w:eastAsiaTheme="minorEastAsia"/>
          <w:sz w:val="22"/>
          <w:lang w:val="en-US"/>
        </w:rPr>
      </w:pPr>
    </w:p>
    <w:p w14:paraId="2848E903" w14:textId="77777777" w:rsidR="001323DF" w:rsidRPr="00435B5C" w:rsidRDefault="001323DF" w:rsidP="00500C59">
      <w:pPr>
        <w:spacing w:afterLines="50" w:after="120"/>
        <w:jc w:val="both"/>
        <w:rPr>
          <w:rFonts w:eastAsiaTheme="minorEastAsia"/>
          <w:sz w:val="22"/>
          <w:lang w:val="en-US"/>
        </w:rPr>
      </w:pPr>
    </w:p>
    <w:p w14:paraId="43C4EC42" w14:textId="370E5195" w:rsidR="00D25C78" w:rsidRPr="00D25C78" w:rsidRDefault="00D25C78" w:rsidP="001B468F">
      <w:pPr>
        <w:pStyle w:val="afe"/>
        <w:numPr>
          <w:ilvl w:val="0"/>
          <w:numId w:val="10"/>
        </w:numPr>
        <w:spacing w:beforeLines="50" w:before="120" w:afterLines="50" w:after="120"/>
        <w:ind w:leftChars="0"/>
        <w:jc w:val="both"/>
        <w:rPr>
          <w:rFonts w:eastAsiaTheme="minorEastAsia"/>
          <w:iCs/>
          <w:sz w:val="22"/>
          <w:lang w:val="en-US"/>
        </w:rPr>
      </w:pPr>
      <w:r>
        <w:rPr>
          <w:rFonts w:eastAsiaTheme="minorEastAsia"/>
          <w:iCs/>
          <w:sz w:val="22"/>
          <w:lang w:val="en-US"/>
        </w:rPr>
        <w:t>How to handle PSFCH slot across resource pool periods?</w:t>
      </w:r>
    </w:p>
    <w:p w14:paraId="43AE9853" w14:textId="37874ED3" w:rsidR="00E462F6" w:rsidRDefault="007261F3" w:rsidP="007261F3">
      <w:pPr>
        <w:spacing w:beforeLines="50" w:before="120" w:afterLines="50" w:after="120"/>
        <w:ind w:left="360"/>
        <w:jc w:val="both"/>
        <w:rPr>
          <w:rFonts w:eastAsiaTheme="minorEastAsia"/>
          <w:iCs/>
          <w:sz w:val="22"/>
          <w:lang w:val="en-US"/>
        </w:rPr>
      </w:pPr>
      <w:r>
        <w:rPr>
          <w:rFonts w:eastAsiaTheme="minorEastAsia"/>
          <w:iCs/>
          <w:sz w:val="22"/>
          <w:lang w:val="en-US"/>
        </w:rPr>
        <w:t xml:space="preserve">PSFCH occasions in a period of a resource pool </w:t>
      </w:r>
      <w:r w:rsidR="001D3074">
        <w:rPr>
          <w:rFonts w:eastAsiaTheme="minorEastAsia"/>
          <w:iCs/>
          <w:sz w:val="22"/>
          <w:lang w:val="en-US"/>
        </w:rPr>
        <w:t>can be</w:t>
      </w:r>
      <w:r>
        <w:rPr>
          <w:rFonts w:eastAsiaTheme="minorEastAsia"/>
          <w:iCs/>
          <w:sz w:val="22"/>
          <w:lang w:val="en-US"/>
        </w:rPr>
        <w:t xml:space="preserve"> fixed by agreeing the above proposal. However, </w:t>
      </w:r>
      <w:r w:rsidR="00716084">
        <w:rPr>
          <w:rFonts w:eastAsiaTheme="minorEastAsia"/>
          <w:iCs/>
          <w:sz w:val="22"/>
          <w:lang w:val="en-US"/>
        </w:rPr>
        <w:t xml:space="preserve">further discussion </w:t>
      </w:r>
      <w:r w:rsidR="001D3074">
        <w:rPr>
          <w:rFonts w:eastAsiaTheme="minorEastAsia"/>
          <w:iCs/>
          <w:sz w:val="22"/>
          <w:lang w:val="en-US"/>
        </w:rPr>
        <w:t>would be</w:t>
      </w:r>
      <w:r w:rsidR="00716084">
        <w:rPr>
          <w:rFonts w:eastAsiaTheme="minorEastAsia"/>
          <w:iCs/>
          <w:sz w:val="22"/>
          <w:lang w:val="en-US"/>
        </w:rPr>
        <w:t xml:space="preserve"> necessary to clarify PSFCH slot determination across periods of a resource pool. For example, let us assume that the number of slots in a period of a resource pool is not a multiple of </w:t>
      </w:r>
      <w:r w:rsidR="00716084" w:rsidRPr="00CF6CE5">
        <w:rPr>
          <w:rFonts w:eastAsiaTheme="minorEastAsia"/>
          <w:i/>
          <w:iCs/>
          <w:sz w:val="22"/>
          <w:lang w:val="en-US"/>
        </w:rPr>
        <w:t>periodPSFCHresource</w:t>
      </w:r>
      <w:r w:rsidR="00716084">
        <w:rPr>
          <w:rFonts w:eastAsiaTheme="minorEastAsia"/>
          <w:iCs/>
          <w:sz w:val="22"/>
          <w:lang w:val="en-US"/>
        </w:rPr>
        <w:t xml:space="preserve"> N as illustrated in Fig. 3. </w:t>
      </w:r>
      <w:r w:rsidR="00E462F6">
        <w:rPr>
          <w:rFonts w:eastAsiaTheme="minorEastAsia"/>
          <w:iCs/>
          <w:sz w:val="22"/>
          <w:lang w:val="en-US"/>
        </w:rPr>
        <w:t xml:space="preserve">In this case, </w:t>
      </w:r>
      <w:r w:rsidR="004B0A37">
        <w:rPr>
          <w:rFonts w:eastAsiaTheme="minorEastAsia"/>
          <w:iCs/>
          <w:sz w:val="22"/>
          <w:lang w:val="en-US"/>
        </w:rPr>
        <w:t>there is an issue of unclear relationship between the last PSFCH occasion in a resource pool period and the first PSFCH occasion in the next period</w:t>
      </w:r>
      <w:r w:rsidR="00235B73">
        <w:rPr>
          <w:rFonts w:eastAsiaTheme="minorEastAsia"/>
          <w:iCs/>
          <w:sz w:val="22"/>
          <w:lang w:val="en-US"/>
        </w:rPr>
        <w:t>. T</w:t>
      </w:r>
      <w:r w:rsidR="00E462F6">
        <w:rPr>
          <w:rFonts w:eastAsiaTheme="minorEastAsia"/>
          <w:iCs/>
          <w:sz w:val="22"/>
          <w:lang w:val="en-US"/>
        </w:rPr>
        <w:t xml:space="preserve">he following options </w:t>
      </w:r>
      <w:r w:rsidR="007C2BCE">
        <w:rPr>
          <w:rFonts w:eastAsiaTheme="minorEastAsia"/>
          <w:iCs/>
          <w:sz w:val="22"/>
          <w:lang w:val="en-US"/>
        </w:rPr>
        <w:t>can be</w:t>
      </w:r>
      <w:r w:rsidR="00E462F6">
        <w:rPr>
          <w:rFonts w:eastAsiaTheme="minorEastAsia"/>
          <w:iCs/>
          <w:sz w:val="22"/>
          <w:lang w:val="en-US"/>
        </w:rPr>
        <w:t xml:space="preserve"> discussed:</w:t>
      </w:r>
    </w:p>
    <w:p w14:paraId="35D953CA" w14:textId="48D2E6A0" w:rsidR="00E462F6" w:rsidRDefault="00E462F6" w:rsidP="007261F3">
      <w:pPr>
        <w:spacing w:beforeLines="50" w:before="120" w:afterLines="50" w:after="120"/>
        <w:ind w:left="360"/>
        <w:jc w:val="both"/>
        <w:rPr>
          <w:rFonts w:eastAsiaTheme="minorEastAsia"/>
          <w:iCs/>
          <w:sz w:val="22"/>
          <w:lang w:val="en-US"/>
        </w:rPr>
      </w:pPr>
      <w:r>
        <w:rPr>
          <w:rFonts w:eastAsiaTheme="minorEastAsia"/>
          <w:iCs/>
          <w:sz w:val="22"/>
          <w:lang w:val="en-US"/>
        </w:rPr>
        <w:t>Option B-1: The initial PSFCH slot in a period of a resource pool is the same among periods.</w:t>
      </w:r>
    </w:p>
    <w:p w14:paraId="2E7A72E7" w14:textId="28FB0446" w:rsidR="007C2BCE" w:rsidRDefault="00E462F6" w:rsidP="007C2BCE">
      <w:pPr>
        <w:pStyle w:val="afe"/>
        <w:numPr>
          <w:ilvl w:val="0"/>
          <w:numId w:val="14"/>
        </w:numPr>
        <w:spacing w:beforeLines="50" w:before="120" w:afterLines="50" w:after="120"/>
        <w:ind w:leftChars="0"/>
        <w:jc w:val="both"/>
        <w:rPr>
          <w:rFonts w:eastAsiaTheme="minorEastAsia"/>
          <w:iCs/>
          <w:sz w:val="22"/>
          <w:lang w:val="en-US"/>
        </w:rPr>
      </w:pPr>
      <w:r w:rsidRPr="007C2BCE">
        <w:rPr>
          <w:rFonts w:eastAsiaTheme="minorEastAsia"/>
          <w:iCs/>
          <w:sz w:val="22"/>
          <w:lang w:val="en-US"/>
        </w:rPr>
        <w:t>PSSCH resources at the last few slots</w:t>
      </w:r>
      <w:r w:rsidR="007C2BCE">
        <w:rPr>
          <w:rFonts w:eastAsiaTheme="minorEastAsia"/>
          <w:iCs/>
          <w:sz w:val="22"/>
          <w:lang w:val="en-US"/>
        </w:rPr>
        <w:t xml:space="preserve"> </w:t>
      </w:r>
      <w:r w:rsidR="00693719">
        <w:rPr>
          <w:rFonts w:eastAsiaTheme="minorEastAsia"/>
          <w:iCs/>
          <w:sz w:val="22"/>
          <w:lang w:val="en-US"/>
        </w:rPr>
        <w:t xml:space="preserve">without associated </w:t>
      </w:r>
      <w:r w:rsidR="007C2BCE">
        <w:rPr>
          <w:rFonts w:eastAsiaTheme="minorEastAsia"/>
          <w:iCs/>
          <w:sz w:val="22"/>
          <w:lang w:val="en-US"/>
        </w:rPr>
        <w:t>PSFCH occasion</w:t>
      </w:r>
      <w:r w:rsidRPr="007C2BCE">
        <w:rPr>
          <w:rFonts w:eastAsiaTheme="minorEastAsia"/>
          <w:iCs/>
          <w:sz w:val="22"/>
          <w:lang w:val="en-US"/>
        </w:rPr>
        <w:t xml:space="preserve"> in </w:t>
      </w:r>
      <w:r w:rsidR="00693719">
        <w:rPr>
          <w:rFonts w:eastAsiaTheme="minorEastAsia"/>
          <w:iCs/>
          <w:sz w:val="22"/>
          <w:lang w:val="en-US"/>
        </w:rPr>
        <w:t>the</w:t>
      </w:r>
      <w:r w:rsidRPr="007C2BCE">
        <w:rPr>
          <w:rFonts w:eastAsiaTheme="minorEastAsia"/>
          <w:iCs/>
          <w:sz w:val="22"/>
          <w:lang w:val="en-US"/>
        </w:rPr>
        <w:t xml:space="preserve"> period of a resource pool is </w:t>
      </w:r>
      <w:r w:rsidR="006D7B66">
        <w:rPr>
          <w:rFonts w:eastAsiaTheme="minorEastAsia"/>
          <w:iCs/>
          <w:sz w:val="22"/>
          <w:lang w:val="en-US"/>
        </w:rPr>
        <w:t>NOT</w:t>
      </w:r>
      <w:r w:rsidRPr="007C2BCE">
        <w:rPr>
          <w:rFonts w:eastAsiaTheme="minorEastAsia"/>
          <w:iCs/>
          <w:sz w:val="22"/>
          <w:lang w:val="en-US"/>
        </w:rPr>
        <w:t xml:space="preserve"> associated with any PSFCH slot</w:t>
      </w:r>
      <w:r w:rsidR="007C2BCE">
        <w:rPr>
          <w:rFonts w:eastAsiaTheme="minorEastAsia"/>
          <w:iCs/>
          <w:sz w:val="22"/>
          <w:lang w:val="en-US"/>
        </w:rPr>
        <w:t>.</w:t>
      </w:r>
    </w:p>
    <w:p w14:paraId="6D6D729B" w14:textId="0F42BCE7" w:rsidR="00CC620A" w:rsidRPr="006D7B66" w:rsidRDefault="006D7B66" w:rsidP="004B0A37">
      <w:pPr>
        <w:pStyle w:val="afe"/>
        <w:numPr>
          <w:ilvl w:val="0"/>
          <w:numId w:val="14"/>
        </w:numPr>
        <w:spacing w:beforeLines="50" w:before="120" w:afterLines="50" w:after="120"/>
        <w:ind w:leftChars="0"/>
        <w:jc w:val="both"/>
        <w:rPr>
          <w:rFonts w:eastAsiaTheme="minorEastAsia"/>
          <w:iCs/>
          <w:sz w:val="22"/>
          <w:lang w:val="en-US"/>
        </w:rPr>
      </w:pPr>
      <w:r w:rsidRPr="006D7B66">
        <w:rPr>
          <w:rFonts w:eastAsiaTheme="minorEastAsia"/>
          <w:iCs/>
          <w:sz w:val="22"/>
          <w:lang w:val="en-US"/>
        </w:rPr>
        <w:t xml:space="preserve">PSSCH resources at the last few slots </w:t>
      </w:r>
      <w:r w:rsidR="00693719">
        <w:rPr>
          <w:rFonts w:eastAsiaTheme="minorEastAsia"/>
          <w:iCs/>
          <w:sz w:val="22"/>
          <w:lang w:val="en-US"/>
        </w:rPr>
        <w:t>without associated PSFCH occasion</w:t>
      </w:r>
      <w:r w:rsidR="00693719" w:rsidRPr="007C2BCE">
        <w:rPr>
          <w:rFonts w:eastAsiaTheme="minorEastAsia"/>
          <w:iCs/>
          <w:sz w:val="22"/>
          <w:lang w:val="en-US"/>
        </w:rPr>
        <w:t xml:space="preserve"> in </w:t>
      </w:r>
      <w:r w:rsidR="00693719">
        <w:rPr>
          <w:rFonts w:eastAsiaTheme="minorEastAsia"/>
          <w:iCs/>
          <w:sz w:val="22"/>
          <w:lang w:val="en-US"/>
        </w:rPr>
        <w:t>the</w:t>
      </w:r>
      <w:r w:rsidRPr="006D7B66">
        <w:rPr>
          <w:rFonts w:eastAsiaTheme="minorEastAsia"/>
          <w:iCs/>
          <w:sz w:val="22"/>
          <w:lang w:val="en-US"/>
        </w:rPr>
        <w:t xml:space="preserve"> period of a resource pool is associated with </w:t>
      </w:r>
      <w:r>
        <w:rPr>
          <w:rFonts w:eastAsiaTheme="minorEastAsia"/>
          <w:iCs/>
          <w:sz w:val="22"/>
          <w:lang w:val="en-US"/>
        </w:rPr>
        <w:t>the first</w:t>
      </w:r>
      <w:r w:rsidRPr="006D7B66">
        <w:rPr>
          <w:rFonts w:eastAsiaTheme="minorEastAsia"/>
          <w:iCs/>
          <w:sz w:val="22"/>
          <w:lang w:val="en-US"/>
        </w:rPr>
        <w:t xml:space="preserve"> PSFCH slot</w:t>
      </w:r>
      <w:r>
        <w:rPr>
          <w:rFonts w:eastAsiaTheme="minorEastAsia"/>
          <w:iCs/>
          <w:sz w:val="22"/>
          <w:lang w:val="en-US"/>
        </w:rPr>
        <w:t xml:space="preserve"> in the next period</w:t>
      </w:r>
      <w:r w:rsidRPr="006D7B66">
        <w:rPr>
          <w:rFonts w:eastAsiaTheme="minorEastAsia"/>
          <w:iCs/>
          <w:sz w:val="22"/>
          <w:lang w:val="en-US"/>
        </w:rPr>
        <w:t>.</w:t>
      </w:r>
      <w:r>
        <w:rPr>
          <w:rFonts w:eastAsiaTheme="minorEastAsia"/>
          <w:iCs/>
          <w:sz w:val="22"/>
          <w:lang w:val="en-US"/>
        </w:rPr>
        <w:t xml:space="preserve"> </w:t>
      </w:r>
      <w:r w:rsidR="007C2BCE" w:rsidRPr="006D7B66">
        <w:rPr>
          <w:rFonts w:eastAsiaTheme="minorEastAsia"/>
          <w:iCs/>
          <w:sz w:val="22"/>
          <w:lang w:val="en-US"/>
        </w:rPr>
        <w:t>M</w:t>
      </w:r>
      <w:r w:rsidR="00E462F6" w:rsidRPr="006D7B66">
        <w:rPr>
          <w:rFonts w:eastAsiaTheme="minorEastAsia"/>
          <w:iCs/>
          <w:sz w:val="22"/>
          <w:lang w:val="en-US"/>
        </w:rPr>
        <w:t xml:space="preserve">ore PSFCH resources are </w:t>
      </w:r>
      <w:r w:rsidRPr="006D7B66">
        <w:rPr>
          <w:rFonts w:eastAsiaTheme="minorEastAsia"/>
          <w:iCs/>
          <w:sz w:val="22"/>
          <w:lang w:val="en-US"/>
        </w:rPr>
        <w:t xml:space="preserve">prepared </w:t>
      </w:r>
      <w:r w:rsidR="00E462F6" w:rsidRPr="006D7B66">
        <w:rPr>
          <w:rFonts w:eastAsiaTheme="minorEastAsia"/>
          <w:iCs/>
          <w:sz w:val="22"/>
          <w:lang w:val="en-US"/>
        </w:rPr>
        <w:t xml:space="preserve">in </w:t>
      </w:r>
      <w:r>
        <w:rPr>
          <w:rFonts w:eastAsiaTheme="minorEastAsia"/>
          <w:iCs/>
          <w:sz w:val="22"/>
          <w:lang w:val="en-US"/>
        </w:rPr>
        <w:t>the</w:t>
      </w:r>
      <w:r w:rsidR="00E462F6" w:rsidRPr="006D7B66">
        <w:rPr>
          <w:rFonts w:eastAsiaTheme="minorEastAsia"/>
          <w:iCs/>
          <w:sz w:val="22"/>
          <w:lang w:val="en-US"/>
        </w:rPr>
        <w:t xml:space="preserve"> PSFCH occasion to e</w:t>
      </w:r>
      <w:r w:rsidR="007C2BCE" w:rsidRPr="006D7B66">
        <w:rPr>
          <w:rFonts w:eastAsiaTheme="minorEastAsia"/>
          <w:iCs/>
          <w:sz w:val="22"/>
          <w:lang w:val="en-US"/>
        </w:rPr>
        <w:t>nsure PSSCH-PSFCH associations.</w:t>
      </w:r>
    </w:p>
    <w:p w14:paraId="6CB04DD7" w14:textId="112ED98C"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B-2: The initial PSFCH slot in the next period of a resource pool is determined based on </w:t>
      </w:r>
      <w:r w:rsidR="00435B5C">
        <w:rPr>
          <w:rFonts w:eastAsiaTheme="minorEastAsia"/>
          <w:iCs/>
          <w:sz w:val="22"/>
          <w:lang w:val="en-US"/>
        </w:rPr>
        <w:t>the current period</w:t>
      </w:r>
      <w:r>
        <w:rPr>
          <w:rFonts w:eastAsiaTheme="minorEastAsia"/>
          <w:iCs/>
          <w:sz w:val="22"/>
          <w:lang w:val="en-US"/>
        </w:rPr>
        <w:t>.</w:t>
      </w:r>
    </w:p>
    <w:p w14:paraId="02B51E51" w14:textId="2E6C16B2" w:rsidR="00E462F6" w:rsidRDefault="00E462F6" w:rsidP="00E462F6">
      <w:pPr>
        <w:spacing w:beforeLines="50" w:before="120" w:afterLines="50" w:after="120"/>
        <w:ind w:left="360"/>
        <w:jc w:val="both"/>
        <w:rPr>
          <w:rFonts w:eastAsiaTheme="minorEastAsia"/>
          <w:iCs/>
          <w:sz w:val="22"/>
          <w:lang w:val="en-US"/>
        </w:rPr>
      </w:pPr>
      <w:r>
        <w:rPr>
          <w:rFonts w:eastAsiaTheme="minorEastAsia"/>
          <w:iCs/>
          <w:sz w:val="22"/>
          <w:lang w:val="en-US"/>
        </w:rPr>
        <w:t xml:space="preserve">Option B-3: </w:t>
      </w:r>
      <w:r w:rsidR="00435B5C">
        <w:rPr>
          <w:rFonts w:eastAsiaTheme="minorEastAsia"/>
          <w:iCs/>
          <w:sz w:val="22"/>
          <w:lang w:val="en-US"/>
        </w:rPr>
        <w:t xml:space="preserve">No. </w:t>
      </w:r>
      <w:r>
        <w:rPr>
          <w:rFonts w:eastAsiaTheme="minorEastAsia"/>
          <w:iCs/>
          <w:sz w:val="22"/>
          <w:lang w:val="en-US"/>
        </w:rPr>
        <w:t xml:space="preserve">of slots in a period of a resource pool shall be a multiple of </w:t>
      </w:r>
      <w:r w:rsidRPr="00CF6CE5">
        <w:rPr>
          <w:rFonts w:eastAsiaTheme="minorEastAsia"/>
          <w:i/>
          <w:iCs/>
          <w:sz w:val="22"/>
          <w:lang w:val="en-US"/>
        </w:rPr>
        <w:t>periodPSFCHresource</w:t>
      </w:r>
      <w:r>
        <w:rPr>
          <w:rFonts w:eastAsiaTheme="minorEastAsia"/>
          <w:iCs/>
          <w:sz w:val="22"/>
          <w:lang w:val="en-US"/>
        </w:rPr>
        <w:t xml:space="preserve"> N.</w:t>
      </w:r>
    </w:p>
    <w:p w14:paraId="6EA5E20B" w14:textId="18324E62" w:rsidR="00716084" w:rsidRDefault="00986170" w:rsidP="00716084">
      <w:pPr>
        <w:pStyle w:val="afe"/>
        <w:spacing w:beforeLines="50" w:before="120" w:afterLines="50" w:after="120"/>
        <w:ind w:leftChars="0" w:left="360"/>
        <w:jc w:val="center"/>
        <w:rPr>
          <w:rFonts w:eastAsiaTheme="minorEastAsia"/>
          <w:iCs/>
          <w:sz w:val="22"/>
          <w:lang w:val="en-US"/>
        </w:rPr>
      </w:pPr>
      <w:r w:rsidRPr="00986170">
        <w:lastRenderedPageBreak/>
        <w:drawing>
          <wp:inline distT="0" distB="0" distL="0" distR="0" wp14:anchorId="09DCB3FA" wp14:editId="5CF5D21A">
            <wp:extent cx="4399295" cy="2016000"/>
            <wp:effectExtent l="0" t="0" r="127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9295" cy="2016000"/>
                    </a:xfrm>
                    <a:prstGeom prst="rect">
                      <a:avLst/>
                    </a:prstGeom>
                    <a:noFill/>
                    <a:ln>
                      <a:noFill/>
                    </a:ln>
                  </pic:spPr>
                </pic:pic>
              </a:graphicData>
            </a:graphic>
          </wp:inline>
        </w:drawing>
      </w:r>
    </w:p>
    <w:p w14:paraId="5AEAC396" w14:textId="09504C4C"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4BDD60BF" wp14:editId="2A9798BF">
            <wp:extent cx="4402572" cy="2016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572" cy="2016000"/>
                    </a:xfrm>
                    <a:prstGeom prst="rect">
                      <a:avLst/>
                    </a:prstGeom>
                    <a:noFill/>
                    <a:ln>
                      <a:noFill/>
                    </a:ln>
                  </pic:spPr>
                </pic:pic>
              </a:graphicData>
            </a:graphic>
          </wp:inline>
        </w:drawing>
      </w:r>
    </w:p>
    <w:p w14:paraId="688BC464" w14:textId="242BCFE6" w:rsidR="00B02D7C" w:rsidRDefault="00B02D7C" w:rsidP="00716084">
      <w:pPr>
        <w:pStyle w:val="afe"/>
        <w:spacing w:beforeLines="50" w:before="120" w:afterLines="50" w:after="120"/>
        <w:ind w:leftChars="0" w:left="360"/>
        <w:jc w:val="center"/>
        <w:rPr>
          <w:rFonts w:eastAsiaTheme="minorEastAsia"/>
          <w:iCs/>
          <w:sz w:val="22"/>
          <w:lang w:val="en-US"/>
        </w:rPr>
      </w:pPr>
      <w:r w:rsidRPr="00B02D7C">
        <w:rPr>
          <w:rFonts w:hint="eastAsia"/>
          <w:noProof/>
          <w:lang w:val="en-US"/>
        </w:rPr>
        <w:drawing>
          <wp:inline distT="0" distB="0" distL="0" distR="0" wp14:anchorId="200EE476" wp14:editId="1FFC349B">
            <wp:extent cx="4347276" cy="2016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7276" cy="2016000"/>
                    </a:xfrm>
                    <a:prstGeom prst="rect">
                      <a:avLst/>
                    </a:prstGeom>
                    <a:noFill/>
                    <a:ln>
                      <a:noFill/>
                    </a:ln>
                  </pic:spPr>
                </pic:pic>
              </a:graphicData>
            </a:graphic>
          </wp:inline>
        </w:drawing>
      </w:r>
    </w:p>
    <w:p w14:paraId="6CDDC06C" w14:textId="1116B19C" w:rsidR="00716084" w:rsidRDefault="00716084" w:rsidP="00716084">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Fig. 3: PSFCH occasion ambiguity</w:t>
      </w:r>
      <w:r>
        <w:rPr>
          <w:rFonts w:eastAsiaTheme="minorEastAsia"/>
          <w:iCs/>
          <w:sz w:val="22"/>
          <w:lang w:val="en-US"/>
        </w:rPr>
        <w:t xml:space="preserve"> across periods of a resource pool</w:t>
      </w:r>
      <w:r>
        <w:rPr>
          <w:rFonts w:eastAsiaTheme="minorEastAsia" w:hint="eastAsia"/>
          <w:iCs/>
          <w:sz w:val="22"/>
          <w:lang w:val="en-US"/>
        </w:rPr>
        <w:t>.</w:t>
      </w:r>
    </w:p>
    <w:p w14:paraId="423DFD56" w14:textId="77777777" w:rsidR="004B0A37" w:rsidRDefault="004B0A37" w:rsidP="004B0A37">
      <w:pPr>
        <w:spacing w:beforeLines="50" w:before="120" w:afterLines="50" w:after="120"/>
        <w:ind w:left="360"/>
        <w:jc w:val="both"/>
        <w:rPr>
          <w:rFonts w:eastAsiaTheme="minorEastAsia"/>
          <w:iCs/>
          <w:sz w:val="22"/>
          <w:lang w:val="en-US"/>
        </w:rPr>
      </w:pPr>
    </w:p>
    <w:p w14:paraId="422A75A6" w14:textId="5B64B9EF" w:rsidR="004B0A37" w:rsidRDefault="004B0A37" w:rsidP="004B0A37">
      <w:pPr>
        <w:spacing w:beforeLines="50" w:before="120" w:afterLines="50" w:after="120"/>
        <w:ind w:left="360"/>
        <w:jc w:val="both"/>
        <w:rPr>
          <w:rFonts w:eastAsiaTheme="minorEastAsia"/>
          <w:iCs/>
          <w:sz w:val="22"/>
          <w:lang w:val="en-US"/>
        </w:rPr>
      </w:pPr>
      <w:r>
        <w:rPr>
          <w:rFonts w:eastAsiaTheme="minorEastAsia" w:hint="eastAsia"/>
          <w:iCs/>
          <w:sz w:val="22"/>
          <w:lang w:val="en-US"/>
        </w:rPr>
        <w:t xml:space="preserve">Based on the above </w:t>
      </w:r>
      <w:r>
        <w:rPr>
          <w:rFonts w:eastAsiaTheme="minorEastAsia"/>
          <w:iCs/>
          <w:sz w:val="22"/>
          <w:lang w:val="en-US"/>
        </w:rPr>
        <w:t xml:space="preserve">options, our preferred option is either option B-1-a or option B-3. </w:t>
      </w:r>
    </w:p>
    <w:p w14:paraId="71F02A22" w14:textId="77777777" w:rsidR="004B0A37" w:rsidRDefault="004B0A37" w:rsidP="004B0A37">
      <w:pPr>
        <w:pStyle w:val="afe"/>
        <w:numPr>
          <w:ilvl w:val="0"/>
          <w:numId w:val="11"/>
        </w:numPr>
        <w:spacing w:beforeLines="50" w:before="120" w:afterLines="50" w:after="120"/>
        <w:ind w:leftChars="0"/>
        <w:jc w:val="both"/>
        <w:rPr>
          <w:rFonts w:eastAsiaTheme="minorEastAsia"/>
          <w:iCs/>
          <w:sz w:val="22"/>
          <w:lang w:val="en-US"/>
        </w:rPr>
      </w:pPr>
      <w:r w:rsidRPr="00BB178C">
        <w:rPr>
          <w:rFonts w:eastAsiaTheme="minorEastAsia"/>
          <w:iCs/>
          <w:sz w:val="22"/>
          <w:lang w:val="en-US"/>
        </w:rPr>
        <w:t>In option B-1</w:t>
      </w:r>
      <w:r>
        <w:rPr>
          <w:rFonts w:eastAsiaTheme="minorEastAsia"/>
          <w:iCs/>
          <w:sz w:val="22"/>
          <w:lang w:val="en-US"/>
        </w:rPr>
        <w:t>-a</w:t>
      </w:r>
      <w:r w:rsidRPr="00BB178C">
        <w:rPr>
          <w:rFonts w:eastAsiaTheme="minorEastAsia"/>
          <w:iCs/>
          <w:sz w:val="22"/>
          <w:lang w:val="en-US"/>
        </w:rPr>
        <w:t xml:space="preserve">, </w:t>
      </w:r>
      <w:r>
        <w:rPr>
          <w:rFonts w:eastAsiaTheme="minorEastAsia"/>
          <w:iCs/>
          <w:sz w:val="22"/>
          <w:lang w:val="en-US"/>
        </w:rPr>
        <w:t>the last few slots of each resource pool do not have corresponding PSFCH resources. ‘Smart UE’ can use the resources for e.g. bling retransmissions, broadcast transmissions. ‘Unsmart’ UE can set the resources to out of resource selection window.</w:t>
      </w:r>
    </w:p>
    <w:p w14:paraId="258D4979" w14:textId="77777777" w:rsidR="004B0A37" w:rsidRDefault="004B0A37" w:rsidP="004B0A37">
      <w:pPr>
        <w:pStyle w:val="afe"/>
        <w:numPr>
          <w:ilvl w:val="0"/>
          <w:numId w:val="11"/>
        </w:numPr>
        <w:spacing w:beforeLines="50" w:before="120" w:afterLines="50" w:after="120"/>
        <w:ind w:leftChars="0"/>
        <w:jc w:val="both"/>
        <w:rPr>
          <w:rFonts w:eastAsiaTheme="minorEastAsia"/>
          <w:iCs/>
          <w:sz w:val="22"/>
          <w:lang w:val="en-US"/>
        </w:rPr>
      </w:pPr>
      <w:r>
        <w:rPr>
          <w:rFonts w:eastAsiaTheme="minorEastAsia" w:hint="eastAsia"/>
          <w:iCs/>
          <w:sz w:val="22"/>
          <w:lang w:val="en-US"/>
        </w:rPr>
        <w:t>In option B-1-b, more RAN1 works are necessary to handle associations between PSCCH/PSSCH and PSFCH when PSFCH resource amo</w:t>
      </w:r>
      <w:r>
        <w:rPr>
          <w:rFonts w:eastAsiaTheme="minorEastAsia"/>
          <w:iCs/>
          <w:sz w:val="22"/>
          <w:lang w:val="en-US"/>
        </w:rPr>
        <w:t>u</w:t>
      </w:r>
      <w:r>
        <w:rPr>
          <w:rFonts w:eastAsiaTheme="minorEastAsia" w:hint="eastAsia"/>
          <w:iCs/>
          <w:sz w:val="22"/>
          <w:lang w:val="en-US"/>
        </w:rPr>
        <w:t>nt are not sufficient</w:t>
      </w:r>
      <w:r>
        <w:rPr>
          <w:rFonts w:eastAsiaTheme="minorEastAsia"/>
          <w:iCs/>
          <w:sz w:val="22"/>
          <w:lang w:val="en-US"/>
        </w:rPr>
        <w:t>. Further RAN1 work is not desirable.</w:t>
      </w:r>
    </w:p>
    <w:p w14:paraId="384868D2" w14:textId="490958AD" w:rsidR="004B0A37" w:rsidRPr="00587B0B" w:rsidRDefault="004B0A37" w:rsidP="00587B0B">
      <w:pPr>
        <w:pStyle w:val="afe"/>
        <w:numPr>
          <w:ilvl w:val="0"/>
          <w:numId w:val="11"/>
        </w:numPr>
        <w:spacing w:beforeLines="50" w:before="120" w:afterLines="50" w:after="120"/>
        <w:ind w:leftChars="0"/>
        <w:jc w:val="both"/>
        <w:rPr>
          <w:rFonts w:eastAsiaTheme="minorEastAsia"/>
          <w:iCs/>
          <w:sz w:val="22"/>
          <w:lang w:val="en-US"/>
        </w:rPr>
      </w:pPr>
      <w:r>
        <w:rPr>
          <w:rFonts w:eastAsiaTheme="minorEastAsia" w:hint="eastAsia"/>
          <w:iCs/>
          <w:sz w:val="22"/>
          <w:lang w:val="en-US"/>
        </w:rPr>
        <w:t>I</w:t>
      </w:r>
      <w:r>
        <w:rPr>
          <w:rFonts w:eastAsiaTheme="minorEastAsia"/>
          <w:iCs/>
          <w:sz w:val="22"/>
          <w:lang w:val="en-US"/>
        </w:rPr>
        <w:t xml:space="preserve">n option B-2, if this determination is applied, the initial PSFCH slot in a period could be different between period #p and period #p+1 as Fig. 3. UEs have misalignment for PSFCH occasions unless RAN1 </w:t>
      </w:r>
      <w:r w:rsidR="00587B0B">
        <w:rPr>
          <w:rFonts w:eastAsiaTheme="minorEastAsia"/>
          <w:iCs/>
          <w:sz w:val="22"/>
          <w:lang w:val="en-US"/>
        </w:rPr>
        <w:t>has</w:t>
      </w:r>
      <w:r>
        <w:rPr>
          <w:rFonts w:eastAsiaTheme="minorEastAsia"/>
          <w:iCs/>
          <w:sz w:val="22"/>
          <w:lang w:val="en-US"/>
        </w:rPr>
        <w:t xml:space="preserve"> further </w:t>
      </w:r>
      <w:r w:rsidR="00587B0B">
        <w:rPr>
          <w:rFonts w:eastAsiaTheme="minorEastAsia"/>
          <w:iCs/>
          <w:sz w:val="22"/>
          <w:lang w:val="en-US"/>
        </w:rPr>
        <w:t>discussion:</w:t>
      </w:r>
      <w:r w:rsidRPr="00587B0B">
        <w:rPr>
          <w:rFonts w:eastAsiaTheme="minorEastAsia"/>
          <w:iCs/>
          <w:sz w:val="22"/>
          <w:lang w:val="en-US"/>
        </w:rPr>
        <w:t xml:space="preserve"> which period </w:t>
      </w:r>
      <w:r w:rsidR="00587B0B">
        <w:rPr>
          <w:rFonts w:eastAsiaTheme="minorEastAsia"/>
          <w:iCs/>
          <w:sz w:val="22"/>
          <w:lang w:val="en-US"/>
        </w:rPr>
        <w:t>is proposal 1 applied to?</w:t>
      </w:r>
    </w:p>
    <w:p w14:paraId="4CEA0D2A" w14:textId="481C40A2" w:rsidR="004B0A37" w:rsidRDefault="004B0A37" w:rsidP="004B0A37">
      <w:pPr>
        <w:pStyle w:val="afe"/>
        <w:numPr>
          <w:ilvl w:val="0"/>
          <w:numId w:val="11"/>
        </w:numPr>
        <w:spacing w:beforeLines="50" w:before="120" w:afterLines="50" w:after="120"/>
        <w:ind w:leftChars="0"/>
        <w:jc w:val="both"/>
        <w:rPr>
          <w:rFonts w:eastAsiaTheme="minorEastAsia"/>
          <w:iCs/>
          <w:sz w:val="22"/>
          <w:lang w:val="en-US"/>
        </w:rPr>
      </w:pPr>
      <w:r>
        <w:rPr>
          <w:rFonts w:eastAsiaTheme="minorEastAsia"/>
          <w:iCs/>
          <w:sz w:val="22"/>
          <w:lang w:val="en-US"/>
        </w:rPr>
        <w:t>In option B-3, associations between PSCCH/PSSCH and PSFCH are well-structured while this is a restriction of (pre-)configuration. Spec</w:t>
      </w:r>
      <w:r w:rsidR="00C168DF">
        <w:rPr>
          <w:rFonts w:eastAsiaTheme="minorEastAsia"/>
          <w:iCs/>
          <w:sz w:val="22"/>
          <w:lang w:val="en-US"/>
        </w:rPr>
        <w:t>ification</w:t>
      </w:r>
      <w:r>
        <w:rPr>
          <w:rFonts w:eastAsiaTheme="minorEastAsia"/>
          <w:iCs/>
          <w:sz w:val="22"/>
          <w:lang w:val="en-US"/>
        </w:rPr>
        <w:t xml:space="preserve"> and UE implementation can be easy.</w:t>
      </w:r>
    </w:p>
    <w:p w14:paraId="09C9FEF5" w14:textId="0ED147FB" w:rsidR="00BB178C" w:rsidRPr="00C82FD7" w:rsidRDefault="00BB178C" w:rsidP="00BB178C">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546B9EC" w14:textId="65E10ED6" w:rsidR="00BB178C" w:rsidRDefault="00435B5C" w:rsidP="00BB178C">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32866122" w14:textId="77777777" w:rsidR="00D32CF4" w:rsidRDefault="00E754D3" w:rsidP="00E754D3">
      <w:pPr>
        <w:numPr>
          <w:ilvl w:val="1"/>
          <w:numId w:val="8"/>
        </w:numPr>
        <w:spacing w:afterLines="50" w:after="120"/>
        <w:jc w:val="both"/>
        <w:rPr>
          <w:rFonts w:eastAsiaTheme="minorEastAsia"/>
          <w:i/>
          <w:sz w:val="22"/>
          <w:lang w:val="en-US"/>
        </w:rPr>
      </w:pPr>
      <w:r>
        <w:rPr>
          <w:rFonts w:eastAsiaTheme="minorEastAsia"/>
          <w:i/>
          <w:sz w:val="22"/>
          <w:lang w:val="en-US"/>
        </w:rPr>
        <w:t>Whether the last few slots in period #p of a resource pool is associated with the first PSFCH occasion in period #p+1</w:t>
      </w:r>
      <w:r w:rsidR="00D32CF4">
        <w:rPr>
          <w:rFonts w:eastAsiaTheme="minorEastAsia"/>
          <w:i/>
          <w:sz w:val="22"/>
          <w:lang w:val="en-US"/>
        </w:rPr>
        <w:t>?</w:t>
      </w:r>
    </w:p>
    <w:p w14:paraId="060322DA" w14:textId="21DEFCEA" w:rsidR="00E754D3" w:rsidRDefault="00E754D3" w:rsidP="00E754D3">
      <w:pPr>
        <w:numPr>
          <w:ilvl w:val="1"/>
          <w:numId w:val="8"/>
        </w:numPr>
        <w:spacing w:afterLines="50" w:after="120"/>
        <w:jc w:val="both"/>
        <w:rPr>
          <w:rFonts w:eastAsiaTheme="minorEastAsia"/>
          <w:i/>
          <w:sz w:val="22"/>
          <w:lang w:val="en-US"/>
        </w:rPr>
      </w:pPr>
      <w:r>
        <w:rPr>
          <w:rFonts w:eastAsiaTheme="minorEastAsia"/>
          <w:i/>
          <w:sz w:val="22"/>
          <w:lang w:val="en-US"/>
        </w:rPr>
        <w:t xml:space="preserve">If YES, which slot in </w:t>
      </w:r>
      <w:r w:rsidR="00D32CF4">
        <w:rPr>
          <w:rFonts w:eastAsiaTheme="minorEastAsia"/>
          <w:i/>
          <w:sz w:val="22"/>
          <w:lang w:val="en-US"/>
        </w:rPr>
        <w:t xml:space="preserve">period #p+1 </w:t>
      </w:r>
      <w:r>
        <w:rPr>
          <w:rFonts w:eastAsiaTheme="minorEastAsia"/>
          <w:i/>
          <w:sz w:val="22"/>
          <w:lang w:val="en-US"/>
        </w:rPr>
        <w:t>is the initial PSFCH occasion</w:t>
      </w:r>
      <w:r w:rsidR="00D32CF4">
        <w:rPr>
          <w:rFonts w:eastAsiaTheme="minorEastAsia"/>
          <w:i/>
          <w:sz w:val="22"/>
          <w:lang w:val="en-US"/>
        </w:rPr>
        <w:t>? Whether proposal 1 is applied to all periods or only initial period?</w:t>
      </w:r>
    </w:p>
    <w:p w14:paraId="25576010" w14:textId="21CA42A9" w:rsidR="00BB178C" w:rsidRPr="00C82FD7" w:rsidRDefault="00BB178C" w:rsidP="00BB178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2C09E5B" w14:textId="230BFD7B" w:rsidR="00716084" w:rsidRDefault="007C2BCE" w:rsidP="00435B5C">
      <w:pPr>
        <w:numPr>
          <w:ilvl w:val="0"/>
          <w:numId w:val="8"/>
        </w:numPr>
        <w:spacing w:afterLines="50" w:after="120"/>
        <w:jc w:val="both"/>
        <w:rPr>
          <w:rFonts w:eastAsiaTheme="minorEastAsia"/>
          <w:i/>
          <w:sz w:val="22"/>
          <w:lang w:val="en-US"/>
        </w:rPr>
      </w:pPr>
      <w:r>
        <w:rPr>
          <w:rFonts w:eastAsiaTheme="minorEastAsia"/>
          <w:i/>
          <w:sz w:val="22"/>
          <w:lang w:val="en-US"/>
        </w:rPr>
        <w:t>Either of the following</w:t>
      </w:r>
      <w:r w:rsidR="004A6288">
        <w:rPr>
          <w:rFonts w:eastAsiaTheme="minorEastAsia"/>
          <w:i/>
          <w:sz w:val="22"/>
          <w:lang w:val="en-US"/>
        </w:rPr>
        <w:t xml:space="preserve"> options</w:t>
      </w:r>
      <w:r>
        <w:rPr>
          <w:rFonts w:eastAsiaTheme="minorEastAsia"/>
          <w:i/>
          <w:sz w:val="22"/>
          <w:lang w:val="en-US"/>
        </w:rPr>
        <w:t xml:space="preserve"> is supported:</w:t>
      </w:r>
    </w:p>
    <w:p w14:paraId="74D43BA2" w14:textId="09E8ED8F" w:rsidR="007C2BCE" w:rsidRDefault="004A6288" w:rsidP="00EA33C6">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007C2BCE" w:rsidRPr="007C2BCE">
        <w:rPr>
          <w:rFonts w:eastAsiaTheme="minorEastAsia"/>
          <w:i/>
          <w:sz w:val="22"/>
          <w:lang w:val="en-US"/>
        </w:rPr>
        <w:t>The initial PSFCH slot in a period of a resource pool is the same among periods</w:t>
      </w:r>
      <w:r w:rsidR="007C2BCE">
        <w:rPr>
          <w:rFonts w:eastAsiaTheme="minorEastAsia"/>
          <w:i/>
          <w:sz w:val="22"/>
          <w:lang w:val="en-US"/>
        </w:rPr>
        <w:t xml:space="preserve">. </w:t>
      </w:r>
      <w:r w:rsidR="007C2BCE" w:rsidRPr="007C2BCE">
        <w:rPr>
          <w:rFonts w:eastAsiaTheme="minorEastAsia"/>
          <w:i/>
          <w:sz w:val="22"/>
          <w:lang w:val="en-US"/>
        </w:rPr>
        <w:t xml:space="preserve">PSSCH resources at the last few slots </w:t>
      </w:r>
      <w:r w:rsidR="00EA33C6" w:rsidRPr="00EA33C6">
        <w:rPr>
          <w:rFonts w:eastAsiaTheme="minorEastAsia"/>
          <w:i/>
          <w:sz w:val="22"/>
          <w:lang w:val="en-US"/>
        </w:rPr>
        <w:t>without associated PSFCH occasion in the</w:t>
      </w:r>
      <w:r w:rsidR="007C2BCE" w:rsidRPr="007C2BCE">
        <w:rPr>
          <w:rFonts w:eastAsiaTheme="minorEastAsia"/>
          <w:i/>
          <w:sz w:val="22"/>
          <w:lang w:val="en-US"/>
        </w:rPr>
        <w:t xml:space="preserve"> period of a resource pool is not associated with any PSFCH slot.</w:t>
      </w:r>
    </w:p>
    <w:p w14:paraId="36E43DAD" w14:textId="0F6865EE" w:rsidR="007C2BCE" w:rsidRPr="00435B5C" w:rsidRDefault="004A6288" w:rsidP="007C2BCE">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007C2BCE" w:rsidRPr="007C2BCE">
        <w:rPr>
          <w:rFonts w:eastAsiaTheme="minorEastAsia"/>
          <w:i/>
          <w:sz w:val="22"/>
          <w:lang w:val="en-US"/>
        </w:rPr>
        <w:t>No. of slots in a period of a resource pool shall be a multiple of periodPSFCHresource N.</w:t>
      </w:r>
    </w:p>
    <w:p w14:paraId="01939C77" w14:textId="77777777" w:rsidR="00CC620A" w:rsidRPr="007261F3" w:rsidRDefault="00CC620A" w:rsidP="00E717CB">
      <w:pPr>
        <w:spacing w:beforeLines="50" w:before="120" w:afterLines="50" w:after="120"/>
        <w:jc w:val="both"/>
        <w:rPr>
          <w:rFonts w:eastAsiaTheme="minorEastAsia"/>
          <w:iCs/>
          <w:sz w:val="22"/>
          <w:lang w:val="en-US"/>
        </w:rPr>
      </w:pPr>
    </w:p>
    <w:p w14:paraId="1B061C6E" w14:textId="77777777" w:rsidR="00385ACA" w:rsidRPr="00E717CB" w:rsidRDefault="00385ACA" w:rsidP="00E717CB">
      <w:pPr>
        <w:spacing w:beforeLines="50" w:before="120" w:afterLines="50" w:after="120"/>
        <w:jc w:val="both"/>
        <w:rPr>
          <w:rFonts w:eastAsiaTheme="minorEastAsia"/>
          <w:iCs/>
          <w:sz w:val="22"/>
          <w:lang w:val="en-US"/>
        </w:rPr>
      </w:pPr>
    </w:p>
    <w:p w14:paraId="56697E85" w14:textId="0EADB008" w:rsidR="00E765A1" w:rsidRPr="003F1CB5" w:rsidRDefault="007A7736" w:rsidP="00E765A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Groupcast option 1 by SCI format 2</w:t>
      </w:r>
    </w:p>
    <w:tbl>
      <w:tblPr>
        <w:tblStyle w:val="afc"/>
        <w:tblW w:w="0" w:type="auto"/>
        <w:tblLook w:val="04A0" w:firstRow="1" w:lastRow="0" w:firstColumn="1" w:lastColumn="0" w:noHBand="0" w:noVBand="1"/>
      </w:tblPr>
      <w:tblGrid>
        <w:gridCol w:w="9962"/>
      </w:tblGrid>
      <w:tr w:rsidR="009F2655" w14:paraId="31D0CDAD" w14:textId="77777777" w:rsidTr="004B0A37">
        <w:tc>
          <w:tcPr>
            <w:tcW w:w="9962" w:type="dxa"/>
          </w:tcPr>
          <w:p w14:paraId="32DC7D5B" w14:textId="699450E6" w:rsidR="0073623B" w:rsidRDefault="0073623B" w:rsidP="0073623B">
            <w:pPr>
              <w:spacing w:after="120"/>
              <w:jc w:val="both"/>
              <w:rPr>
                <w:rFonts w:ascii="Times" w:eastAsia="Batang" w:hAnsi="Times"/>
                <w:sz w:val="20"/>
                <w:szCs w:val="24"/>
                <w:lang w:eastAsia="ko-KR"/>
              </w:rPr>
            </w:pPr>
            <w:r>
              <w:rPr>
                <w:rFonts w:ascii="Times" w:eastAsia="Batang" w:hAnsi="Times"/>
                <w:sz w:val="20"/>
                <w:szCs w:val="24"/>
                <w:lang w:eastAsia="ko-KR"/>
              </w:rPr>
              <w:t>RAN1#101-e</w:t>
            </w:r>
          </w:p>
          <w:p w14:paraId="3D31AEB5" w14:textId="77777777" w:rsidR="0073623B" w:rsidRPr="002B1854" w:rsidRDefault="0073623B" w:rsidP="0073623B">
            <w:pPr>
              <w:snapToGrid w:val="0"/>
              <w:spacing w:after="0"/>
              <w:rPr>
                <w:rFonts w:ascii="Times" w:hAnsi="Times" w:cs="Times"/>
                <w:b/>
                <w:bCs/>
                <w:sz w:val="20"/>
                <w:u w:val="single"/>
                <w:lang w:eastAsia="ko-KR"/>
              </w:rPr>
            </w:pPr>
            <w:r w:rsidRPr="002B1854">
              <w:rPr>
                <w:rFonts w:ascii="Times" w:hAnsi="Times" w:cs="Times"/>
                <w:b/>
                <w:bCs/>
                <w:sz w:val="20"/>
                <w:u w:val="single"/>
                <w:lang w:eastAsia="ko-KR"/>
              </w:rPr>
              <w:t>Conclusion:</w:t>
            </w:r>
          </w:p>
          <w:p w14:paraId="36083D15" w14:textId="77777777" w:rsidR="0073623B" w:rsidRPr="002B1854" w:rsidRDefault="0073623B" w:rsidP="0073623B">
            <w:pPr>
              <w:numPr>
                <w:ilvl w:val="0"/>
                <w:numId w:val="26"/>
              </w:numPr>
              <w:snapToGrid w:val="0"/>
              <w:spacing w:after="0"/>
              <w:jc w:val="both"/>
              <w:rPr>
                <w:rFonts w:ascii="Times" w:hAnsi="Times" w:cs="Times"/>
                <w:sz w:val="20"/>
                <w:lang w:eastAsia="ko-KR"/>
              </w:rPr>
            </w:pPr>
            <w:r w:rsidRPr="002B1854">
              <w:rPr>
                <w:rFonts w:ascii="Times" w:hAnsi="Times" w:cs="Times"/>
                <w:sz w:val="20"/>
                <w:lang w:eastAsia="ko-KR"/>
              </w:rPr>
              <w:t>It is feasible from L1 signaling perspective to use Groupcast option 1 (i.e., NACK only feedback) when Zone ID or Communication range requirement is not provided, if RAN2 decides to support this operation.</w:t>
            </w:r>
          </w:p>
          <w:p w14:paraId="751C149C" w14:textId="77777777" w:rsidR="0073623B" w:rsidRPr="002B1854" w:rsidRDefault="0073623B" w:rsidP="0073623B">
            <w:pPr>
              <w:numPr>
                <w:ilvl w:val="1"/>
                <w:numId w:val="26"/>
              </w:numPr>
              <w:snapToGrid w:val="0"/>
              <w:spacing w:after="0"/>
              <w:jc w:val="both"/>
              <w:rPr>
                <w:rFonts w:ascii="Times" w:hAnsi="Times" w:cs="Times"/>
                <w:sz w:val="20"/>
                <w:lang w:eastAsia="ko-KR"/>
              </w:rPr>
            </w:pPr>
            <w:r w:rsidRPr="002B1854">
              <w:rPr>
                <w:rFonts w:ascii="Times" w:hAnsi="Times" w:cs="Times"/>
                <w:sz w:val="20"/>
                <w:lang w:eastAsia="ko-KR"/>
              </w:rPr>
              <w:t>No action in RAN1 unless RAN2 informs RAN1 about their decision (to support or not)</w:t>
            </w:r>
          </w:p>
          <w:p w14:paraId="79F077DE" w14:textId="1FCC7B21" w:rsidR="0073623B" w:rsidRDefault="0073623B" w:rsidP="0073623B">
            <w:pPr>
              <w:numPr>
                <w:ilvl w:val="1"/>
                <w:numId w:val="26"/>
              </w:numPr>
              <w:snapToGrid w:val="0"/>
              <w:spacing w:after="0"/>
              <w:jc w:val="both"/>
              <w:rPr>
                <w:rFonts w:ascii="Times" w:hAnsi="Times" w:cs="Times"/>
                <w:sz w:val="20"/>
                <w:lang w:eastAsia="ko-KR"/>
              </w:rPr>
            </w:pPr>
            <w:r w:rsidRPr="002B1854">
              <w:rPr>
                <w:rFonts w:ascii="Times" w:hAnsi="Times" w:cs="Times"/>
                <w:sz w:val="20"/>
                <w:lang w:eastAsia="ko-KR"/>
              </w:rPr>
              <w:t xml:space="preserve">Note that if RAN2 decides to support it, RAN1 needs to further discuss </w:t>
            </w:r>
          </w:p>
          <w:p w14:paraId="029C6BC5" w14:textId="77777777" w:rsidR="0073623B" w:rsidRPr="0073623B" w:rsidRDefault="0073623B" w:rsidP="0073623B">
            <w:pPr>
              <w:snapToGrid w:val="0"/>
              <w:spacing w:after="0"/>
              <w:jc w:val="both"/>
              <w:rPr>
                <w:rFonts w:ascii="Times" w:hAnsi="Times" w:cs="Times"/>
                <w:sz w:val="20"/>
                <w:lang w:eastAsia="ko-KR"/>
              </w:rPr>
            </w:pPr>
          </w:p>
          <w:p w14:paraId="3E18F687" w14:textId="727564CE" w:rsidR="009F2655" w:rsidRDefault="0073623B" w:rsidP="0073623B">
            <w:pPr>
              <w:spacing w:after="120"/>
              <w:jc w:val="both"/>
              <w:rPr>
                <w:rFonts w:ascii="Times" w:eastAsia="Batang" w:hAnsi="Times"/>
                <w:sz w:val="20"/>
                <w:szCs w:val="24"/>
                <w:lang w:eastAsia="ko-KR"/>
              </w:rPr>
            </w:pPr>
            <w:r>
              <w:rPr>
                <w:rFonts w:ascii="Times" w:eastAsia="Batang" w:hAnsi="Times"/>
                <w:sz w:val="20"/>
                <w:szCs w:val="24"/>
                <w:lang w:eastAsia="ko-KR"/>
              </w:rPr>
              <w:t>R1-2005206 (R2-2005977): LS from RAN2</w:t>
            </w:r>
          </w:p>
          <w:p w14:paraId="1AFC4E37" w14:textId="77777777" w:rsidR="0073623B" w:rsidRPr="0073623B" w:rsidRDefault="0073623B" w:rsidP="0073623B">
            <w:pPr>
              <w:spacing w:after="0"/>
              <w:jc w:val="both"/>
              <w:rPr>
                <w:rFonts w:ascii="Times" w:eastAsia="Batang" w:hAnsi="Times"/>
                <w:sz w:val="20"/>
                <w:szCs w:val="24"/>
                <w:lang w:eastAsia="ko-KR"/>
              </w:rPr>
            </w:pPr>
            <w:r w:rsidRPr="0073623B">
              <w:rPr>
                <w:rFonts w:ascii="Times" w:eastAsia="Batang" w:hAnsi="Times"/>
                <w:sz w:val="20"/>
                <w:szCs w:val="24"/>
                <w:lang w:eastAsia="ko-KR"/>
              </w:rPr>
              <w:t>Agreements on groupcast HARQ:</w:t>
            </w:r>
          </w:p>
          <w:p w14:paraId="5C5155B1" w14:textId="77777777" w:rsidR="0073623B" w:rsidRPr="0073623B" w:rsidRDefault="0073623B" w:rsidP="0073623B">
            <w:pPr>
              <w:tabs>
                <w:tab w:val="left" w:pos="1622"/>
              </w:tabs>
              <w:overflowPunct/>
              <w:autoSpaceDE/>
              <w:autoSpaceDN/>
              <w:adjustRightInd/>
              <w:spacing w:after="0"/>
              <w:ind w:left="363" w:hanging="363"/>
              <w:jc w:val="both"/>
              <w:textAlignment w:val="auto"/>
              <w:rPr>
                <w:rFonts w:eastAsia="Malgun Gothic"/>
                <w:sz w:val="20"/>
                <w:lang w:eastAsia="ko-KR"/>
              </w:rPr>
            </w:pPr>
            <w:r w:rsidRPr="0073623B">
              <w:rPr>
                <w:rFonts w:eastAsia="Malgun Gothic"/>
                <w:sz w:val="20"/>
                <w:lang w:eastAsia="ko-KR"/>
              </w:rPr>
              <w:t xml:space="preserve">1: </w:t>
            </w:r>
            <w:r w:rsidRPr="0073623B">
              <w:rPr>
                <w:rFonts w:eastAsia="Malgun Gothic"/>
                <w:sz w:val="20"/>
                <w:lang w:eastAsia="ko-KR"/>
              </w:rPr>
              <w:tab/>
              <w:t>When TX UE enabled distance-based HARQ feedback by a SCI but RX UE’s location information is not available, RX UE sends HARQ feedback according to the decoding status of the MAC PDU.</w:t>
            </w:r>
          </w:p>
          <w:p w14:paraId="37514C9B" w14:textId="77777777" w:rsidR="0073623B" w:rsidRPr="0073623B" w:rsidRDefault="0073623B" w:rsidP="0073623B">
            <w:pPr>
              <w:tabs>
                <w:tab w:val="left" w:pos="1622"/>
              </w:tabs>
              <w:overflowPunct/>
              <w:autoSpaceDE/>
              <w:autoSpaceDN/>
              <w:adjustRightInd/>
              <w:spacing w:after="0"/>
              <w:ind w:left="363" w:hanging="363"/>
              <w:jc w:val="both"/>
              <w:textAlignment w:val="auto"/>
              <w:rPr>
                <w:rFonts w:eastAsia="Malgun Gothic"/>
                <w:sz w:val="20"/>
                <w:lang w:eastAsia="ko-KR"/>
              </w:rPr>
            </w:pPr>
            <w:r w:rsidRPr="0073623B">
              <w:rPr>
                <w:rFonts w:eastAsia="Malgun Gothic"/>
                <w:sz w:val="20"/>
                <w:lang w:eastAsia="ko-KR"/>
              </w:rPr>
              <w:t>2:</w:t>
            </w:r>
            <w:r w:rsidRPr="0073623B">
              <w:rPr>
                <w:rFonts w:eastAsia="Malgun Gothic"/>
                <w:sz w:val="20"/>
                <w:lang w:eastAsia="ko-KR"/>
              </w:rPr>
              <w:tab/>
              <w:t>For sidelink groupcast option1, TX UE can enables HARQ feedback without the distance-based operation when range configuration for sidelink logical channel or zone_id is not (pre-)configured.</w:t>
            </w:r>
          </w:p>
          <w:p w14:paraId="44F49FF7" w14:textId="77777777" w:rsidR="0073623B" w:rsidRPr="0073623B" w:rsidRDefault="0073623B" w:rsidP="0073623B">
            <w:pPr>
              <w:tabs>
                <w:tab w:val="left" w:pos="1622"/>
              </w:tabs>
              <w:overflowPunct/>
              <w:autoSpaceDE/>
              <w:autoSpaceDN/>
              <w:adjustRightInd/>
              <w:spacing w:after="0"/>
              <w:ind w:left="363" w:hanging="363"/>
              <w:jc w:val="both"/>
              <w:textAlignment w:val="auto"/>
              <w:rPr>
                <w:rFonts w:eastAsia="Malgun Gothic"/>
                <w:sz w:val="20"/>
                <w:lang w:eastAsia="ko-KR"/>
              </w:rPr>
            </w:pPr>
            <w:r w:rsidRPr="0073623B">
              <w:rPr>
                <w:rFonts w:eastAsia="Malgun Gothic"/>
                <w:sz w:val="20"/>
                <w:lang w:eastAsia="ko-KR"/>
              </w:rPr>
              <w:t xml:space="preserve">3: </w:t>
            </w:r>
            <w:r w:rsidRPr="0073623B">
              <w:rPr>
                <w:rFonts w:eastAsia="Malgun Gothic"/>
                <w:sz w:val="20"/>
                <w:lang w:eastAsia="ko-KR"/>
              </w:rPr>
              <w:tab/>
              <w:t>The following additional condition is needed for HARQ option1:</w:t>
            </w:r>
          </w:p>
          <w:p w14:paraId="29E78472" w14:textId="77A98F68" w:rsidR="0073623B" w:rsidRPr="001925AF" w:rsidRDefault="0073623B" w:rsidP="0073623B">
            <w:pPr>
              <w:tabs>
                <w:tab w:val="left" w:pos="1622"/>
              </w:tabs>
              <w:overflowPunct/>
              <w:autoSpaceDE/>
              <w:autoSpaceDN/>
              <w:adjustRightInd/>
              <w:spacing w:after="0"/>
              <w:ind w:left="363" w:hanging="363"/>
              <w:jc w:val="both"/>
              <w:textAlignment w:val="auto"/>
              <w:rPr>
                <w:rFonts w:ascii="Times" w:eastAsia="Batang" w:hAnsi="Times"/>
                <w:sz w:val="20"/>
                <w:szCs w:val="24"/>
                <w:lang w:eastAsia="ko-KR"/>
              </w:rPr>
            </w:pPr>
            <w:r w:rsidRPr="0073623B">
              <w:rPr>
                <w:rFonts w:eastAsia="Malgun Gothic"/>
                <w:sz w:val="20"/>
                <w:lang w:eastAsia="ko-KR"/>
              </w:rPr>
              <w:tab/>
              <w:t>- The group size is greater than the number of candidate PSFCH resources associated with the selected PSSCH resource.</w:t>
            </w:r>
          </w:p>
        </w:tc>
      </w:tr>
    </w:tbl>
    <w:p w14:paraId="17C3B8F7" w14:textId="24660EFE" w:rsidR="00D44D4C" w:rsidRDefault="00B71BF8" w:rsidP="0073623B">
      <w:pPr>
        <w:spacing w:beforeLines="50" w:before="120" w:afterLines="50" w:after="120"/>
        <w:jc w:val="both"/>
        <w:rPr>
          <w:rFonts w:eastAsiaTheme="minorEastAsia"/>
          <w:sz w:val="22"/>
          <w:lang w:val="en-US"/>
        </w:rPr>
      </w:pPr>
      <w:r>
        <w:rPr>
          <w:rFonts w:eastAsiaTheme="minorEastAsia" w:hint="eastAsia"/>
          <w:sz w:val="22"/>
          <w:lang w:val="en-US"/>
        </w:rPr>
        <w:t xml:space="preserve">At the last RAN1 meeting, it was agreed that groupcast option 1 without zone ID/communication range requirement is feasible from L1 signaling perspective. </w:t>
      </w:r>
      <w:r>
        <w:rPr>
          <w:rFonts w:eastAsiaTheme="minorEastAsia"/>
          <w:sz w:val="22"/>
          <w:lang w:val="en-US"/>
        </w:rPr>
        <w:t>RAN1 assumed that a</w:t>
      </w:r>
      <w:r>
        <w:rPr>
          <w:rFonts w:eastAsiaTheme="minorEastAsia" w:hint="eastAsia"/>
          <w:sz w:val="22"/>
          <w:lang w:val="en-US"/>
        </w:rPr>
        <w:t xml:space="preserve">fter RAN2 decision, how to realize this </w:t>
      </w:r>
      <w:r>
        <w:rPr>
          <w:rFonts w:eastAsiaTheme="minorEastAsia"/>
          <w:sz w:val="22"/>
          <w:lang w:val="en-US"/>
        </w:rPr>
        <w:t>operation. Then, RAN2 agreed to send to the above LS including agreements on groupcast option 1 without distance-based operation. Therefore, RAN1 should discuss how to signal groupcast option 1 without zone ID/communication range requirement.</w:t>
      </w:r>
    </w:p>
    <w:p w14:paraId="7A59DF71" w14:textId="47803C15" w:rsidR="00B71BF8" w:rsidRDefault="00B71BF8" w:rsidP="0073623B">
      <w:pPr>
        <w:spacing w:beforeLines="50" w:before="120" w:afterLines="50" w:after="120"/>
        <w:jc w:val="both"/>
        <w:rPr>
          <w:rFonts w:eastAsiaTheme="minorEastAsia"/>
          <w:sz w:val="22"/>
          <w:lang w:val="en-US"/>
        </w:rPr>
      </w:pPr>
      <w:r>
        <w:rPr>
          <w:rFonts w:eastAsiaTheme="minorEastAsia"/>
          <w:sz w:val="22"/>
          <w:lang w:val="en-US"/>
        </w:rPr>
        <w:t xml:space="preserve">Current SCI format 2-A can be used for groupcast option 2 while SCI format 2-B is used for groupcast option 1. The key point which should be discussed is, whether SCI format 2-A is used for groupcast option 1 as well or not. We believe that it should be allowed when zone ID/communication range requirement is not provided. </w:t>
      </w:r>
      <w:r w:rsidR="002F405A">
        <w:rPr>
          <w:rFonts w:eastAsiaTheme="minorEastAsia"/>
          <w:sz w:val="22"/>
          <w:lang w:val="en-US"/>
        </w:rPr>
        <w:t>SCI format</w:t>
      </w:r>
      <w:r>
        <w:rPr>
          <w:rFonts w:eastAsiaTheme="minorEastAsia"/>
          <w:sz w:val="22"/>
          <w:lang w:val="en-US"/>
        </w:rPr>
        <w:t xml:space="preserve"> 2-B has fields to indicate these parameters and their field sizes are not so small. When zone ID/communication range requirement is not available, </w:t>
      </w:r>
      <w:r w:rsidR="006272FB">
        <w:rPr>
          <w:rFonts w:eastAsiaTheme="minorEastAsia"/>
          <w:sz w:val="22"/>
          <w:lang w:val="en-US"/>
        </w:rPr>
        <w:t xml:space="preserve">these fields are wasted. </w:t>
      </w:r>
      <w:r w:rsidR="004822D9">
        <w:rPr>
          <w:rFonts w:eastAsiaTheme="minorEastAsia"/>
          <w:sz w:val="22"/>
          <w:lang w:val="en-US"/>
        </w:rPr>
        <w:t xml:space="preserve">To achieve better SCI performance, SCI format 2-A should be used for this situation. Note that, </w:t>
      </w:r>
      <w:r w:rsidR="00FB0321">
        <w:rPr>
          <w:rFonts w:eastAsiaTheme="minorEastAsia"/>
          <w:sz w:val="22"/>
          <w:lang w:val="en-US"/>
        </w:rPr>
        <w:t xml:space="preserve">this situation would not be rare case since </w:t>
      </w:r>
      <w:r w:rsidR="004822D9">
        <w:rPr>
          <w:rFonts w:eastAsiaTheme="minorEastAsia"/>
          <w:sz w:val="22"/>
          <w:lang w:val="en-US"/>
        </w:rPr>
        <w:t>groupcast option 1 shall be used if the group size is greater than the number of candidate PSFCH resources associated with the selected PSSCH resource</w:t>
      </w:r>
      <w:r w:rsidR="00FB0321">
        <w:rPr>
          <w:rFonts w:eastAsiaTheme="minorEastAsia"/>
          <w:sz w:val="22"/>
          <w:lang w:val="en-US"/>
        </w:rPr>
        <w:t xml:space="preserve">, as agreements in RAN2. </w:t>
      </w:r>
      <w:r w:rsidR="00D73C3D">
        <w:rPr>
          <w:rFonts w:eastAsiaTheme="minorEastAsia"/>
          <w:sz w:val="22"/>
          <w:lang w:val="en-US"/>
        </w:rPr>
        <w:t>Even when zone ID/communication range requirement is not provided, there would be cases to use groupcast option 1.</w:t>
      </w:r>
    </w:p>
    <w:p w14:paraId="7D360E9B" w14:textId="0192CD02" w:rsidR="00D73C3D" w:rsidRPr="0073623B" w:rsidRDefault="00D73C3D" w:rsidP="0073623B">
      <w:pPr>
        <w:spacing w:beforeLines="50" w:before="120" w:afterLines="50" w:after="120"/>
        <w:jc w:val="both"/>
        <w:rPr>
          <w:rFonts w:eastAsiaTheme="minorEastAsia"/>
          <w:sz w:val="22"/>
          <w:lang w:val="en-US"/>
        </w:rPr>
      </w:pPr>
      <w:r>
        <w:rPr>
          <w:rFonts w:eastAsiaTheme="minorEastAsia"/>
          <w:sz w:val="22"/>
          <w:lang w:val="en-US"/>
        </w:rPr>
        <w:t>Regarding how to indicate groupcast option 1 or option 2 in SCI format 2-A, cast type indicator field would be the most valid solution. Current cast type indicator field has 2-bits, where 00, 01, 10 indicate broadcast, groupcast</w:t>
      </w:r>
      <w:r w:rsidR="00AA54F1">
        <w:rPr>
          <w:rFonts w:eastAsiaTheme="minorEastAsia"/>
          <w:sz w:val="22"/>
          <w:lang w:val="en-US"/>
        </w:rPr>
        <w:t xml:space="preserve"> </w:t>
      </w:r>
      <w:r w:rsidR="00AA54F1">
        <w:rPr>
          <w:rFonts w:eastAsiaTheme="minorEastAsia"/>
          <w:sz w:val="22"/>
          <w:lang w:val="en-US"/>
        </w:rPr>
        <w:lastRenderedPageBreak/>
        <w:t>(option 2)</w:t>
      </w:r>
      <w:r>
        <w:rPr>
          <w:rFonts w:eastAsiaTheme="minorEastAsia"/>
          <w:sz w:val="22"/>
          <w:lang w:val="en-US"/>
        </w:rPr>
        <w:t xml:space="preserve">, unicast, respectively. 11 is not used in Rel-16 (i.e. reserved). </w:t>
      </w:r>
      <w:r w:rsidR="00AA54F1">
        <w:rPr>
          <w:rFonts w:eastAsiaTheme="minorEastAsia"/>
          <w:sz w:val="22"/>
          <w:lang w:val="en-US"/>
        </w:rPr>
        <w:t>The remaining state can be used for groupcast option 1. This solution avoids in</w:t>
      </w:r>
      <w:r w:rsidR="008675D7">
        <w:rPr>
          <w:rFonts w:eastAsiaTheme="minorEastAsia"/>
          <w:sz w:val="22"/>
          <w:lang w:val="en-US"/>
        </w:rPr>
        <w:t>creasing SCI payload size.</w:t>
      </w:r>
    </w:p>
    <w:p w14:paraId="0E74E094" w14:textId="77777777" w:rsidR="001925AF" w:rsidRDefault="001925AF" w:rsidP="009F2655">
      <w:pPr>
        <w:spacing w:beforeLines="50" w:before="120" w:afterLines="50" w:after="120"/>
        <w:jc w:val="both"/>
        <w:rPr>
          <w:rFonts w:eastAsiaTheme="minorEastAsia"/>
          <w:sz w:val="22"/>
          <w:lang w:val="en-US"/>
        </w:rPr>
      </w:pPr>
    </w:p>
    <w:p w14:paraId="3EEF5868" w14:textId="03F2D508" w:rsidR="009F2655" w:rsidRPr="00C82FD7" w:rsidRDefault="009F2655" w:rsidP="009F265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41E6E93A" w14:textId="019B261F" w:rsidR="00D44D4C" w:rsidRPr="00D44D4C" w:rsidRDefault="008675D7" w:rsidP="008675D7">
      <w:pPr>
        <w:numPr>
          <w:ilvl w:val="0"/>
          <w:numId w:val="8"/>
        </w:numPr>
        <w:spacing w:afterLines="50" w:after="120"/>
        <w:jc w:val="both"/>
        <w:rPr>
          <w:rFonts w:eastAsiaTheme="minorEastAsia"/>
          <w:i/>
          <w:sz w:val="22"/>
          <w:lang w:val="en-US"/>
        </w:rPr>
      </w:pPr>
      <w:r w:rsidRPr="008675D7">
        <w:rPr>
          <w:rFonts w:eastAsiaTheme="minorEastAsia"/>
          <w:i/>
          <w:sz w:val="22"/>
          <w:lang w:val="en-US"/>
        </w:rPr>
        <w:t>SCI format 2-A</w:t>
      </w:r>
      <w:r>
        <w:rPr>
          <w:rFonts w:eastAsiaTheme="minorEastAsia"/>
          <w:i/>
          <w:sz w:val="22"/>
          <w:lang w:val="en-US"/>
        </w:rPr>
        <w:t xml:space="preserve"> should be possible to indicate groupcast option 1 without zone ID/communication range requirement so that better SCI performance is provided.</w:t>
      </w:r>
    </w:p>
    <w:p w14:paraId="726F9516" w14:textId="7E137115" w:rsidR="009F2655" w:rsidRPr="00C82FD7" w:rsidRDefault="009F2655" w:rsidP="009F265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1C1ED7">
        <w:rPr>
          <w:rFonts w:eastAsiaTheme="minorEastAsia"/>
          <w:b/>
          <w:sz w:val="22"/>
          <w:u w:val="single"/>
        </w:rPr>
        <w:t>3</w:t>
      </w:r>
      <w:r w:rsidRPr="00C82FD7">
        <w:rPr>
          <w:rFonts w:eastAsiaTheme="minorEastAsia" w:hint="eastAsia"/>
          <w:b/>
          <w:sz w:val="22"/>
          <w:u w:val="single"/>
        </w:rPr>
        <w:t>:</w:t>
      </w:r>
    </w:p>
    <w:p w14:paraId="35E61A3C" w14:textId="464FE207" w:rsidR="003946FB" w:rsidRDefault="008675D7" w:rsidP="003946FB">
      <w:pPr>
        <w:numPr>
          <w:ilvl w:val="0"/>
          <w:numId w:val="8"/>
        </w:numPr>
        <w:spacing w:afterLines="50" w:after="120"/>
        <w:jc w:val="both"/>
        <w:rPr>
          <w:rFonts w:eastAsiaTheme="minorEastAsia"/>
          <w:i/>
          <w:sz w:val="22"/>
          <w:lang w:val="en-US"/>
        </w:rPr>
      </w:pPr>
      <w:r>
        <w:rPr>
          <w:rFonts w:eastAsiaTheme="minorEastAsia"/>
          <w:i/>
          <w:sz w:val="22"/>
          <w:lang w:val="en-US"/>
        </w:rPr>
        <w:t xml:space="preserve">Cast type indicator field in </w:t>
      </w:r>
      <w:r>
        <w:rPr>
          <w:rFonts w:eastAsiaTheme="minorEastAsia" w:hint="eastAsia"/>
          <w:i/>
          <w:sz w:val="22"/>
          <w:lang w:val="en-US"/>
        </w:rPr>
        <w:t xml:space="preserve">SCI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2-A indicates groupcast option 1</w:t>
      </w:r>
      <w:r w:rsidR="009671C6">
        <w:rPr>
          <w:rFonts w:eastAsiaTheme="minorEastAsia"/>
          <w:i/>
          <w:sz w:val="22"/>
          <w:lang w:val="en-US"/>
        </w:rPr>
        <w:t xml:space="preserve"> or option 2.</w:t>
      </w:r>
    </w:p>
    <w:p w14:paraId="019EEDF4" w14:textId="0998900E" w:rsidR="009671C6" w:rsidRPr="003946FB" w:rsidRDefault="009671C6" w:rsidP="003946FB">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38.212.</w:t>
      </w:r>
    </w:p>
    <w:tbl>
      <w:tblPr>
        <w:tblStyle w:val="afc"/>
        <w:tblW w:w="0" w:type="auto"/>
        <w:tblLook w:val="04A0" w:firstRow="1" w:lastRow="0" w:firstColumn="1" w:lastColumn="0" w:noHBand="0" w:noVBand="1"/>
      </w:tblPr>
      <w:tblGrid>
        <w:gridCol w:w="9962"/>
      </w:tblGrid>
      <w:tr w:rsidR="009671C6" w14:paraId="1DEE6A83" w14:textId="77777777" w:rsidTr="005C4645">
        <w:tc>
          <w:tcPr>
            <w:tcW w:w="9962" w:type="dxa"/>
          </w:tcPr>
          <w:p w14:paraId="227DA3FF" w14:textId="77777777" w:rsidR="00CA5072" w:rsidRPr="00CA5072" w:rsidRDefault="00CA5072" w:rsidP="00CA5072">
            <w:pPr>
              <w:keepNext/>
              <w:keepLines/>
              <w:spacing w:before="120"/>
              <w:ind w:left="1418" w:hanging="1418"/>
              <w:outlineLvl w:val="3"/>
              <w:rPr>
                <w:rFonts w:ascii="Arial" w:eastAsia="SimSun" w:hAnsi="Arial"/>
                <w:lang w:eastAsia="en-US"/>
              </w:rPr>
            </w:pPr>
            <w:bookmarkStart w:id="11" w:name="_Toc29326640"/>
            <w:bookmarkStart w:id="12" w:name="_Toc29327790"/>
            <w:bookmarkStart w:id="13" w:name="_Toc36045980"/>
            <w:bookmarkStart w:id="14" w:name="_Toc36046240"/>
            <w:bookmarkStart w:id="15" w:name="_Toc36046386"/>
            <w:bookmarkStart w:id="16" w:name="_Toc45209303"/>
            <w:r w:rsidRPr="00CA5072">
              <w:rPr>
                <w:rFonts w:ascii="Arial" w:eastAsia="SimSun" w:hAnsi="Arial"/>
                <w:lang w:eastAsia="en-US"/>
              </w:rPr>
              <w:t>8.4.1.1</w:t>
            </w:r>
            <w:r w:rsidRPr="00CA5072">
              <w:rPr>
                <w:rFonts w:ascii="Arial" w:eastAsia="SimSun" w:hAnsi="Arial"/>
                <w:lang w:eastAsia="en-US"/>
              </w:rPr>
              <w:tab/>
              <w:t>SCI format 2-A</w:t>
            </w:r>
            <w:bookmarkEnd w:id="11"/>
            <w:bookmarkEnd w:id="12"/>
            <w:bookmarkEnd w:id="13"/>
            <w:bookmarkEnd w:id="14"/>
            <w:bookmarkEnd w:id="15"/>
            <w:bookmarkEnd w:id="16"/>
          </w:p>
          <w:p w14:paraId="45E4EA43" w14:textId="77777777" w:rsidR="009671C6" w:rsidRDefault="00CA5072" w:rsidP="009671C6">
            <w:pPr>
              <w:rPr>
                <w:rFonts w:eastAsia="游明朝"/>
                <w:sz w:val="20"/>
              </w:rPr>
            </w:pPr>
            <w:r>
              <w:rPr>
                <w:rFonts w:eastAsia="游明朝" w:hint="eastAsia"/>
                <w:sz w:val="20"/>
              </w:rPr>
              <w:t>...</w:t>
            </w:r>
          </w:p>
          <w:p w14:paraId="13E07CD5" w14:textId="77777777" w:rsidR="00CA5072" w:rsidRPr="00CA5072" w:rsidRDefault="00CA5072" w:rsidP="00CA5072">
            <w:pPr>
              <w:keepNext/>
              <w:keepLines/>
              <w:spacing w:before="60"/>
              <w:jc w:val="center"/>
              <w:rPr>
                <w:rFonts w:ascii="Arial" w:eastAsia="SimSun" w:hAnsi="Arial"/>
                <w:b/>
                <w:sz w:val="20"/>
                <w:lang w:eastAsia="zh-CN"/>
              </w:rPr>
            </w:pPr>
            <w:r w:rsidRPr="00CA5072">
              <w:rPr>
                <w:rFonts w:ascii="Arial" w:eastAsia="SimSun" w:hAnsi="Arial"/>
                <w:b/>
                <w:sz w:val="20"/>
                <w:lang w:eastAsia="en-US"/>
              </w:rPr>
              <w:t xml:space="preserve">Table </w:t>
            </w:r>
            <w:r w:rsidRPr="00CA5072">
              <w:rPr>
                <w:rFonts w:ascii="Arial" w:eastAsia="SimSun" w:hAnsi="Arial"/>
                <w:b/>
                <w:sz w:val="20"/>
                <w:lang w:eastAsia="zh-CN"/>
              </w:rPr>
              <w:t>8</w:t>
            </w:r>
            <w:r w:rsidRPr="00CA5072">
              <w:rPr>
                <w:rFonts w:ascii="Arial" w:eastAsia="SimSun" w:hAnsi="Arial" w:hint="eastAsia"/>
                <w:b/>
                <w:sz w:val="20"/>
                <w:lang w:eastAsia="zh-CN"/>
              </w:rPr>
              <w:t>.</w:t>
            </w:r>
            <w:r w:rsidRPr="00CA5072">
              <w:rPr>
                <w:rFonts w:ascii="Arial" w:eastAsia="SimSun" w:hAnsi="Arial"/>
                <w:b/>
                <w:sz w:val="20"/>
                <w:lang w:eastAsia="zh-CN"/>
              </w:rPr>
              <w:t>4</w:t>
            </w:r>
            <w:r w:rsidRPr="00CA5072">
              <w:rPr>
                <w:rFonts w:ascii="Arial" w:eastAsia="SimSun" w:hAnsi="Arial" w:hint="eastAsia"/>
                <w:b/>
                <w:sz w:val="20"/>
                <w:lang w:eastAsia="zh-CN"/>
              </w:rPr>
              <w:t>.1.</w:t>
            </w:r>
            <w:r w:rsidRPr="00CA5072">
              <w:rPr>
                <w:rFonts w:ascii="Arial" w:eastAsia="SimSun" w:hAnsi="Arial"/>
                <w:b/>
                <w:sz w:val="20"/>
                <w:lang w:eastAsia="zh-CN"/>
              </w:rPr>
              <w:t>1</w:t>
            </w:r>
            <w:r w:rsidRPr="00CA5072">
              <w:rPr>
                <w:rFonts w:ascii="Arial" w:eastAsia="SimSun" w:hAnsi="Arial" w:hint="eastAsia"/>
                <w:b/>
                <w:sz w:val="20"/>
                <w:lang w:eastAsia="zh-CN"/>
              </w:rPr>
              <w:t>-</w:t>
            </w:r>
            <w:r w:rsidRPr="00CA5072">
              <w:rPr>
                <w:rFonts w:ascii="Arial" w:eastAsia="SimSun" w:hAnsi="Arial"/>
                <w:b/>
                <w:sz w:val="20"/>
                <w:lang w:eastAsia="zh-CN"/>
              </w:rPr>
              <w:t>1</w:t>
            </w:r>
            <w:r w:rsidRPr="00CA5072">
              <w:rPr>
                <w:rFonts w:ascii="Arial" w:eastAsia="SimSun" w:hAnsi="Arial" w:hint="eastAsia"/>
                <w:b/>
                <w:sz w:val="20"/>
                <w:lang w:eastAsia="zh-CN"/>
              </w:rPr>
              <w:t xml:space="preserve">: </w:t>
            </w:r>
            <w:r w:rsidRPr="00CA5072">
              <w:rPr>
                <w:rFonts w:ascii="Arial" w:eastAsia="SimSun" w:hAnsi="Arial"/>
                <w:b/>
                <w:sz w:val="20"/>
                <w:lang w:eastAsia="en-US"/>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CA5072" w:rsidRPr="00CA5072" w14:paraId="28B2BA43" w14:textId="77777777" w:rsidTr="005C4645">
              <w:trPr>
                <w:trHeight w:val="349"/>
                <w:jc w:val="center"/>
              </w:trPr>
              <w:tc>
                <w:tcPr>
                  <w:tcW w:w="2467" w:type="dxa"/>
                  <w:shd w:val="clear" w:color="auto" w:fill="D9D9D9"/>
                  <w:vAlign w:val="center"/>
                </w:tcPr>
                <w:p w14:paraId="2621AA8F" w14:textId="77777777" w:rsidR="00CA5072" w:rsidRPr="00CA5072" w:rsidRDefault="00CA5072" w:rsidP="00CA5072">
                  <w:pPr>
                    <w:keepNext/>
                    <w:keepLines/>
                    <w:jc w:val="center"/>
                    <w:rPr>
                      <w:rFonts w:ascii="Arial" w:eastAsia="SimSun" w:hAnsi="Arial"/>
                      <w:b/>
                      <w:sz w:val="18"/>
                      <w:lang w:eastAsia="zh-CN"/>
                    </w:rPr>
                  </w:pPr>
                  <w:r w:rsidRPr="00CA5072">
                    <w:rPr>
                      <w:rFonts w:ascii="Arial" w:eastAsia="SimSun" w:hAnsi="Arial"/>
                      <w:b/>
                      <w:sz w:val="18"/>
                      <w:lang w:eastAsia="zh-CN"/>
                    </w:rPr>
                    <w:t>Value of Cast type indicator</w:t>
                  </w:r>
                </w:p>
              </w:tc>
              <w:tc>
                <w:tcPr>
                  <w:tcW w:w="4332" w:type="dxa"/>
                  <w:shd w:val="clear" w:color="auto" w:fill="D9D9D9"/>
                  <w:vAlign w:val="center"/>
                </w:tcPr>
                <w:p w14:paraId="7498E5BF" w14:textId="77777777" w:rsidR="00CA5072" w:rsidRPr="00CA5072" w:rsidRDefault="00CA5072" w:rsidP="00CA5072">
                  <w:pPr>
                    <w:keepNext/>
                    <w:keepLines/>
                    <w:jc w:val="center"/>
                    <w:rPr>
                      <w:rFonts w:ascii="Arial" w:eastAsia="SimSun" w:hAnsi="Arial"/>
                      <w:b/>
                      <w:sz w:val="18"/>
                      <w:lang w:eastAsia="zh-CN"/>
                    </w:rPr>
                  </w:pPr>
                  <w:r w:rsidRPr="00CA5072">
                    <w:rPr>
                      <w:rFonts w:ascii="Arial" w:eastAsia="SimSun" w:hAnsi="Arial"/>
                      <w:b/>
                      <w:sz w:val="18"/>
                      <w:lang w:eastAsia="zh-CN"/>
                    </w:rPr>
                    <w:t>Cast type</w:t>
                  </w:r>
                </w:p>
              </w:tc>
            </w:tr>
            <w:tr w:rsidR="00CA5072" w:rsidRPr="00CA5072" w14:paraId="6C875403" w14:textId="77777777" w:rsidTr="005C4645">
              <w:trPr>
                <w:trHeight w:val="315"/>
                <w:jc w:val="center"/>
              </w:trPr>
              <w:tc>
                <w:tcPr>
                  <w:tcW w:w="2467" w:type="dxa"/>
                  <w:vAlign w:val="center"/>
                </w:tcPr>
                <w:p w14:paraId="6BA06924"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0</w:t>
                  </w:r>
                  <w:r w:rsidRPr="00CA5072">
                    <w:rPr>
                      <w:rFonts w:ascii="Arial" w:eastAsia="SimSun" w:hAnsi="Arial"/>
                      <w:sz w:val="16"/>
                      <w:szCs w:val="16"/>
                      <w:lang w:eastAsia="zh-CN"/>
                    </w:rPr>
                    <w:t>0</w:t>
                  </w:r>
                </w:p>
              </w:tc>
              <w:tc>
                <w:tcPr>
                  <w:tcW w:w="4332" w:type="dxa"/>
                  <w:shd w:val="clear" w:color="auto" w:fill="auto"/>
                  <w:vAlign w:val="center"/>
                </w:tcPr>
                <w:p w14:paraId="03EE6AE4"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Broadcast</w:t>
                  </w:r>
                </w:p>
              </w:tc>
            </w:tr>
            <w:tr w:rsidR="00CA5072" w:rsidRPr="00CA5072" w14:paraId="237B6B9D" w14:textId="77777777" w:rsidTr="005C4645">
              <w:trPr>
                <w:trHeight w:val="317"/>
                <w:jc w:val="center"/>
              </w:trPr>
              <w:tc>
                <w:tcPr>
                  <w:tcW w:w="2467" w:type="dxa"/>
                  <w:vAlign w:val="center"/>
                </w:tcPr>
                <w:p w14:paraId="1EAEF738"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sz w:val="16"/>
                      <w:szCs w:val="16"/>
                      <w:lang w:eastAsia="zh-CN"/>
                    </w:rPr>
                    <w:t>0</w:t>
                  </w:r>
                  <w:r w:rsidRPr="00CA5072">
                    <w:rPr>
                      <w:rFonts w:ascii="Arial" w:eastAsia="SimSun" w:hAnsi="Arial" w:hint="eastAsia"/>
                      <w:sz w:val="16"/>
                      <w:szCs w:val="16"/>
                      <w:lang w:eastAsia="zh-CN"/>
                    </w:rPr>
                    <w:t>1</w:t>
                  </w:r>
                </w:p>
              </w:tc>
              <w:tc>
                <w:tcPr>
                  <w:tcW w:w="4332" w:type="dxa"/>
                  <w:shd w:val="clear" w:color="auto" w:fill="auto"/>
                  <w:vAlign w:val="center"/>
                </w:tcPr>
                <w:p w14:paraId="394EEA33" w14:textId="5AB9F03C"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Gr</w:t>
                  </w:r>
                  <w:r w:rsidRPr="00CA5072">
                    <w:rPr>
                      <w:rFonts w:ascii="Arial" w:eastAsia="SimSun" w:hAnsi="Arial"/>
                      <w:sz w:val="16"/>
                      <w:szCs w:val="16"/>
                      <w:lang w:eastAsia="zh-CN"/>
                    </w:rPr>
                    <w:t>oupcast</w:t>
                  </w:r>
                  <w:r w:rsidRPr="00CA5072">
                    <w:rPr>
                      <w:rFonts w:ascii="Arial" w:eastAsia="SimSun" w:hAnsi="Arial"/>
                      <w:color w:val="FF0000"/>
                      <w:sz w:val="16"/>
                      <w:szCs w:val="16"/>
                      <w:u w:val="single"/>
                      <w:lang w:eastAsia="zh-CN"/>
                    </w:rPr>
                    <w:t xml:space="preserve"> (ACK/NACK feedback)</w:t>
                  </w:r>
                </w:p>
              </w:tc>
            </w:tr>
            <w:tr w:rsidR="00CA5072" w:rsidRPr="00CA5072" w14:paraId="27C76546" w14:textId="77777777" w:rsidTr="005C4645">
              <w:trPr>
                <w:trHeight w:val="265"/>
                <w:jc w:val="center"/>
              </w:trPr>
              <w:tc>
                <w:tcPr>
                  <w:tcW w:w="2467" w:type="dxa"/>
                  <w:vAlign w:val="center"/>
                </w:tcPr>
                <w:p w14:paraId="50DC2BA5"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sz w:val="16"/>
                      <w:szCs w:val="16"/>
                      <w:lang w:eastAsia="zh-CN"/>
                    </w:rPr>
                    <w:t>10</w:t>
                  </w:r>
                </w:p>
              </w:tc>
              <w:tc>
                <w:tcPr>
                  <w:tcW w:w="4332" w:type="dxa"/>
                  <w:shd w:val="clear" w:color="auto" w:fill="auto"/>
                  <w:vAlign w:val="center"/>
                </w:tcPr>
                <w:p w14:paraId="298328F7"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Unicast</w:t>
                  </w:r>
                </w:p>
              </w:tc>
            </w:tr>
            <w:tr w:rsidR="00CA5072" w:rsidRPr="00CA5072" w14:paraId="669106A3" w14:textId="77777777" w:rsidTr="005C4645">
              <w:trPr>
                <w:trHeight w:val="353"/>
                <w:jc w:val="center"/>
              </w:trPr>
              <w:tc>
                <w:tcPr>
                  <w:tcW w:w="2467" w:type="dxa"/>
                  <w:vAlign w:val="center"/>
                </w:tcPr>
                <w:p w14:paraId="2784E43B" w14:textId="77777777"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11</w:t>
                  </w:r>
                </w:p>
              </w:tc>
              <w:tc>
                <w:tcPr>
                  <w:tcW w:w="4332" w:type="dxa"/>
                  <w:shd w:val="clear" w:color="auto" w:fill="auto"/>
                  <w:vAlign w:val="center"/>
                </w:tcPr>
                <w:p w14:paraId="30346EF2" w14:textId="11DEB550" w:rsidR="00CA5072" w:rsidRPr="00CA5072" w:rsidRDefault="00CA5072" w:rsidP="00CA5072">
                  <w:pPr>
                    <w:keepNext/>
                    <w:keepLines/>
                    <w:jc w:val="center"/>
                    <w:rPr>
                      <w:rFonts w:ascii="Arial" w:eastAsia="SimSun" w:hAnsi="Arial"/>
                      <w:sz w:val="16"/>
                      <w:szCs w:val="16"/>
                      <w:lang w:eastAsia="zh-CN"/>
                    </w:rPr>
                  </w:pPr>
                  <w:r w:rsidRPr="00CA5072">
                    <w:rPr>
                      <w:rFonts w:ascii="Arial" w:eastAsia="SimSun" w:hAnsi="Arial" w:hint="eastAsia"/>
                      <w:strike/>
                      <w:color w:val="FF0000"/>
                      <w:sz w:val="16"/>
                      <w:szCs w:val="16"/>
                      <w:lang w:eastAsia="zh-CN"/>
                    </w:rPr>
                    <w:t>R</w:t>
                  </w:r>
                  <w:r w:rsidRPr="00CA5072">
                    <w:rPr>
                      <w:rFonts w:ascii="Arial" w:eastAsia="SimSun" w:hAnsi="Arial"/>
                      <w:strike/>
                      <w:color w:val="FF0000"/>
                      <w:sz w:val="16"/>
                      <w:szCs w:val="16"/>
                      <w:lang w:eastAsia="zh-CN"/>
                    </w:rPr>
                    <w:t>eserved</w:t>
                  </w:r>
                  <w:r w:rsidRPr="00CA5072">
                    <w:rPr>
                      <w:rFonts w:ascii="Arial" w:eastAsia="SimSun" w:hAnsi="Arial"/>
                      <w:color w:val="FF0000"/>
                      <w:sz w:val="16"/>
                      <w:szCs w:val="16"/>
                      <w:u w:val="single"/>
                      <w:lang w:eastAsia="zh-CN"/>
                    </w:rPr>
                    <w:t xml:space="preserve"> Groupcast (only NACK feedback)</w:t>
                  </w:r>
                </w:p>
              </w:tc>
            </w:tr>
          </w:tbl>
          <w:p w14:paraId="306E98F3" w14:textId="4E08E278" w:rsidR="00CA5072" w:rsidRPr="00922FA0" w:rsidRDefault="00CA5072" w:rsidP="009671C6">
            <w:pPr>
              <w:rPr>
                <w:rFonts w:eastAsia="游明朝"/>
                <w:sz w:val="20"/>
              </w:rPr>
            </w:pPr>
          </w:p>
        </w:tc>
      </w:tr>
    </w:tbl>
    <w:p w14:paraId="4AB3BEB7" w14:textId="1E260CAF" w:rsidR="009671C6" w:rsidRDefault="009671C6" w:rsidP="009F2655">
      <w:pPr>
        <w:spacing w:beforeLines="50" w:before="120" w:afterLines="50" w:after="120"/>
        <w:jc w:val="both"/>
        <w:rPr>
          <w:rFonts w:eastAsiaTheme="minorEastAsia"/>
          <w:sz w:val="22"/>
          <w:lang w:val="en-US"/>
        </w:rPr>
      </w:pPr>
    </w:p>
    <w:p w14:paraId="34C169CB" w14:textId="77777777" w:rsidR="009671C6" w:rsidRDefault="009671C6" w:rsidP="009F2655">
      <w:pPr>
        <w:spacing w:beforeLines="50" w:before="120" w:afterLines="50" w:after="120"/>
        <w:jc w:val="both"/>
        <w:rPr>
          <w:rFonts w:eastAsiaTheme="minorEastAsia"/>
          <w:sz w:val="22"/>
          <w:lang w:val="en-US"/>
        </w:rPr>
      </w:pPr>
    </w:p>
    <w:p w14:paraId="0A8315B6" w14:textId="77777777" w:rsidR="00C32237" w:rsidRPr="003F1CB5" w:rsidRDefault="00C32237" w:rsidP="00C3223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Clarification of group/sequence hopping parameters for PSFCH</w:t>
      </w:r>
    </w:p>
    <w:p w14:paraId="61E4A83A" w14:textId="7EC5A710" w:rsidR="00C32237" w:rsidRDefault="00C32237" w:rsidP="00C32237">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 xml:space="preserve">section is the same as one in our contribution for </w:t>
      </w:r>
      <w:r w:rsidR="00D26CF6">
        <w:rPr>
          <w:rFonts w:eastAsiaTheme="minorEastAsia"/>
          <w:sz w:val="22"/>
          <w:lang w:val="en-US"/>
        </w:rPr>
        <w:t>structure</w:t>
      </w:r>
      <w:r>
        <w:rPr>
          <w:rFonts w:eastAsiaTheme="minorEastAsia"/>
          <w:sz w:val="22"/>
          <w:lang w:val="en-US"/>
        </w:rPr>
        <w:t xml:space="preserve"> AI [2] since which AI is more appropriate for this discussion is unclear for us.</w:t>
      </w:r>
    </w:p>
    <w:p w14:paraId="1C16B35B" w14:textId="77777777" w:rsidR="00C32237" w:rsidRDefault="00C32237" w:rsidP="00C32237">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C32237" w:rsidRPr="00E4098B" w14:paraId="19FC2B02" w14:textId="77777777" w:rsidTr="005C4645">
        <w:trPr>
          <w:trHeight w:val="20"/>
        </w:trPr>
        <w:tc>
          <w:tcPr>
            <w:tcW w:w="9962" w:type="dxa"/>
          </w:tcPr>
          <w:p w14:paraId="2DEB6E52" w14:textId="77777777" w:rsidR="00C32237" w:rsidRDefault="00C32237" w:rsidP="005C4645">
            <w:pPr>
              <w:spacing w:after="0"/>
              <w:jc w:val="both"/>
              <w:rPr>
                <w:rFonts w:eastAsia="DengXian"/>
                <w:kern w:val="24"/>
                <w:sz w:val="20"/>
                <w:szCs w:val="14"/>
              </w:rPr>
            </w:pPr>
            <w:r>
              <w:rPr>
                <w:rFonts w:eastAsia="DengXian"/>
                <w:kern w:val="24"/>
                <w:sz w:val="20"/>
                <w:szCs w:val="14"/>
              </w:rPr>
              <w:t>38.211 V16.2.0</w:t>
            </w:r>
          </w:p>
          <w:p w14:paraId="3BF40579" w14:textId="77777777" w:rsidR="00C32237" w:rsidRPr="005F2EEC" w:rsidRDefault="00C32237" w:rsidP="005C4645">
            <w:pPr>
              <w:keepNext/>
              <w:keepLines/>
              <w:spacing w:before="120"/>
              <w:ind w:left="1418" w:hanging="1418"/>
              <w:outlineLvl w:val="3"/>
              <w:rPr>
                <w:rFonts w:ascii="Arial" w:eastAsia="游明朝" w:hAnsi="Arial"/>
                <w:lang w:eastAsia="en-US"/>
              </w:rPr>
            </w:pPr>
            <w:bookmarkStart w:id="17" w:name="_Toc29230455"/>
            <w:bookmarkStart w:id="18" w:name="_Toc36026714"/>
            <w:r w:rsidRPr="005F2EEC">
              <w:rPr>
                <w:rFonts w:ascii="Arial" w:eastAsia="游明朝" w:hAnsi="Arial"/>
                <w:lang w:eastAsia="en-US"/>
              </w:rPr>
              <w:t>8.3.4.2</w:t>
            </w:r>
            <w:r w:rsidRPr="005F2EEC">
              <w:rPr>
                <w:rFonts w:ascii="Arial" w:eastAsia="游明朝" w:hAnsi="Arial"/>
                <w:lang w:eastAsia="en-US"/>
              </w:rPr>
              <w:tab/>
              <w:t>PSFCH format 0</w:t>
            </w:r>
            <w:bookmarkEnd w:id="17"/>
            <w:bookmarkEnd w:id="18"/>
          </w:p>
          <w:p w14:paraId="1B82C9F4" w14:textId="77777777" w:rsidR="00C32237" w:rsidRPr="005F2EEC" w:rsidRDefault="00C32237" w:rsidP="005C4645">
            <w:pPr>
              <w:keepNext/>
              <w:keepLines/>
              <w:spacing w:before="120"/>
              <w:ind w:left="1701" w:hanging="1701"/>
              <w:outlineLvl w:val="4"/>
              <w:rPr>
                <w:rFonts w:ascii="Arial" w:eastAsia="游明朝" w:hAnsi="Arial"/>
                <w:sz w:val="22"/>
                <w:lang w:eastAsia="en-US"/>
              </w:rPr>
            </w:pPr>
            <w:bookmarkStart w:id="19" w:name="_Toc11324487"/>
            <w:bookmarkStart w:id="20" w:name="_Toc29230456"/>
            <w:bookmarkStart w:id="21"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19"/>
            <w:bookmarkEnd w:id="20"/>
            <w:bookmarkEnd w:id="21"/>
          </w:p>
          <w:p w14:paraId="038A44B3" w14:textId="77777777" w:rsidR="00C32237" w:rsidRPr="005F2EEC" w:rsidRDefault="00C32237" w:rsidP="005C4645">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6A7A3D33" w14:textId="77777777" w:rsidR="00C32237" w:rsidRPr="005F2EEC" w:rsidRDefault="00C32237"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6E8AB3E0" w14:textId="77777777" w:rsidR="00C32237" w:rsidRPr="005F2EEC" w:rsidRDefault="00C32237"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5A239D39" w14:textId="77777777" w:rsidR="00C32237" w:rsidRPr="005F2EEC" w:rsidRDefault="00C32237" w:rsidP="005C4645">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23536F7F"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52E9222B"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54D0ACF4"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6487E49B" w14:textId="77777777" w:rsidR="00C32237" w:rsidRDefault="00C32237" w:rsidP="005C464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4C59F197" w14:textId="77777777" w:rsidR="00C32237" w:rsidRDefault="00C32237" w:rsidP="005C4645">
            <w:pPr>
              <w:rPr>
                <w:rFonts w:eastAsia="游明朝"/>
                <w:sz w:val="20"/>
                <w:lang w:eastAsia="en-US"/>
              </w:rPr>
            </w:pPr>
          </w:p>
          <w:p w14:paraId="3195FB2F" w14:textId="77777777" w:rsidR="00C32237" w:rsidRPr="005F2EEC" w:rsidRDefault="00C32237" w:rsidP="005C4645">
            <w:pPr>
              <w:keepNext/>
              <w:keepLines/>
              <w:spacing w:before="120"/>
              <w:ind w:left="1418" w:hanging="1418"/>
              <w:outlineLvl w:val="3"/>
              <w:rPr>
                <w:rFonts w:ascii="Arial" w:eastAsia="游明朝" w:hAnsi="Arial"/>
                <w:lang w:eastAsia="en-US"/>
              </w:rPr>
            </w:pPr>
            <w:bookmarkStart w:id="22" w:name="_Toc19796426"/>
            <w:bookmarkStart w:id="23" w:name="_Toc26459652"/>
            <w:bookmarkStart w:id="24" w:name="_Toc29230301"/>
            <w:bookmarkStart w:id="25"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22"/>
            <w:bookmarkEnd w:id="23"/>
            <w:bookmarkEnd w:id="24"/>
            <w:bookmarkEnd w:id="25"/>
          </w:p>
          <w:p w14:paraId="61D1FEEE" w14:textId="77777777" w:rsidR="00C32237" w:rsidRPr="005F2EEC" w:rsidRDefault="00C32237" w:rsidP="005C4645">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502DEDE4" w14:textId="77777777" w:rsidR="00C32237" w:rsidRPr="005F2EEC" w:rsidRDefault="00C32237" w:rsidP="005C4645">
            <w:pPr>
              <w:keepNext/>
              <w:keepLines/>
              <w:spacing w:before="120"/>
              <w:ind w:left="1701" w:hanging="1701"/>
              <w:outlineLvl w:val="4"/>
              <w:rPr>
                <w:rFonts w:ascii="Arial" w:eastAsia="游明朝" w:hAnsi="Arial"/>
                <w:sz w:val="22"/>
                <w:lang w:eastAsia="en-US"/>
              </w:rPr>
            </w:pPr>
            <w:bookmarkStart w:id="26" w:name="_Toc19796427"/>
            <w:bookmarkStart w:id="27" w:name="_Toc26459653"/>
            <w:bookmarkStart w:id="28" w:name="_Toc29230302"/>
            <w:bookmarkStart w:id="29" w:name="_Toc36026561"/>
            <w:r w:rsidRPr="005F2EEC">
              <w:rPr>
                <w:rFonts w:ascii="Arial" w:eastAsia="游明朝" w:hAnsi="Arial"/>
                <w:sz w:val="22"/>
                <w:lang w:eastAsia="en-US"/>
              </w:rPr>
              <w:t>6.3.2.2.1</w:t>
            </w:r>
            <w:r w:rsidRPr="005F2EEC">
              <w:rPr>
                <w:rFonts w:ascii="Arial" w:eastAsia="游明朝" w:hAnsi="Arial"/>
                <w:sz w:val="22"/>
                <w:lang w:eastAsia="en-US"/>
              </w:rPr>
              <w:tab/>
              <w:t>Group and sequence hopping</w:t>
            </w:r>
            <w:bookmarkEnd w:id="26"/>
            <w:bookmarkEnd w:id="27"/>
            <w:bookmarkEnd w:id="28"/>
            <w:bookmarkEnd w:id="29"/>
          </w:p>
          <w:p w14:paraId="0D0C2038" w14:textId="77777777" w:rsidR="00C32237" w:rsidRPr="005F2EEC" w:rsidRDefault="00C32237" w:rsidP="005C4645">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r w:rsidRPr="005F2EEC">
              <w:rPr>
                <w:rFonts w:eastAsia="游明朝"/>
                <w:i/>
                <w:sz w:val="20"/>
                <w:lang w:eastAsia="en-US"/>
              </w:rPr>
              <w:t>pucch-GroupHopping</w:t>
            </w:r>
            <w:r w:rsidRPr="005F2EEC">
              <w:rPr>
                <w:rFonts w:eastAsia="Malgun Gothic"/>
                <w:sz w:val="20"/>
                <w:lang w:eastAsia="en-US"/>
              </w:rPr>
              <w:t>:</w:t>
            </w:r>
          </w:p>
          <w:p w14:paraId="253CB666" w14:textId="77777777" w:rsidR="00C32237" w:rsidRPr="005F2EEC" w:rsidRDefault="00C32237" w:rsidP="005C4645">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'neither'</w:t>
            </w:r>
          </w:p>
          <w:p w14:paraId="252E276C" w14:textId="77777777" w:rsidR="00C32237" w:rsidRPr="005F2EEC" w:rsidRDefault="00C32237" w:rsidP="005C4645">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56815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7pt" o:ole="">
                  <v:imagedata r:id="rId15" o:title=""/>
                </v:shape>
                <o:OLEObject Type="Embed" ProgID="Equation.3" ShapeID="_x0000_i1025" DrawAspect="Content" ObjectID="_1658337411" r:id="rId16"/>
              </w:object>
            </w:r>
          </w:p>
          <w:p w14:paraId="76AB0ED5"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3A99C5D7">
                <v:shape id="_x0000_i1026" type="#_x0000_t75" style="width:15.8pt;height:15.35pt" o:ole="">
                  <v:imagedata r:id="rId17" o:title=""/>
                </v:shape>
                <o:OLEObject Type="Embed" ProgID="Equation.3" ShapeID="_x0000_i1026" DrawAspect="Content" ObjectID="_1658337412" r:id="rId18"/>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1B64EEDA" w14:textId="77777777" w:rsidR="00C32237" w:rsidRPr="005F2EEC" w:rsidRDefault="00C32237" w:rsidP="005C4645">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'enable' </w:t>
            </w:r>
          </w:p>
          <w:p w14:paraId="0A2BE336" w14:textId="77777777" w:rsidR="00C32237" w:rsidRPr="005F2EEC" w:rsidRDefault="00C32237" w:rsidP="005C4645">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384798E8">
                <v:shape id="_x0000_i1027" type="#_x0000_t75" style="width:184.4pt;height:52.25pt" o:ole="">
                  <v:imagedata r:id="rId19" o:title=""/>
                </v:shape>
                <o:OLEObject Type="Embed" ProgID="Equation.DSMT4" ShapeID="_x0000_i1027" DrawAspect="Content" ObjectID="_1658337413" r:id="rId20"/>
              </w:object>
            </w:r>
          </w:p>
          <w:p w14:paraId="50B84311"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2DC1C0EB">
                <v:shape id="_x0000_i1028" type="#_x0000_t75" style="width:18.45pt;height:15.35pt" o:ole="">
                  <v:imagedata r:id="rId21" o:title=""/>
                </v:shape>
                <o:OLEObject Type="Embed" ProgID="Equation.3" ShapeID="_x0000_i1028" DrawAspect="Content" ObjectID="_1658337414" r:id="rId22"/>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7D12B988">
                <v:shape id="_x0000_i1029" type="#_x0000_t75" style="width:64.55pt;height:15.35pt" o:ole="">
                  <v:imagedata r:id="rId23" o:title=""/>
                </v:shape>
                <o:OLEObject Type="Embed" ProgID="Equation.3" ShapeID="_x0000_i1029" DrawAspect="Content" ObjectID="_1658337415" r:id="rId24"/>
              </w:object>
            </w:r>
            <w:r w:rsidRPr="005F2EEC">
              <w:rPr>
                <w:rFonts w:eastAsia="游明朝"/>
                <w:sz w:val="20"/>
                <w:lang w:eastAsia="en-US"/>
              </w:rPr>
              <w:t xml:space="preserve"> where </w:t>
            </w:r>
            <w:r w:rsidRPr="005F2EEC">
              <w:rPr>
                <w:rFonts w:eastAsia="游明朝"/>
                <w:position w:val="-10"/>
                <w:lang w:eastAsia="en-US"/>
              </w:rPr>
              <w:object w:dxaOrig="320" w:dyaOrig="300" w14:anchorId="52647F28">
                <v:shape id="_x0000_i1030" type="#_x0000_t75" style="width:15.8pt;height:15.35pt" o:ole="">
                  <v:imagedata r:id="rId17" o:title=""/>
                </v:shape>
                <o:OLEObject Type="Embed" ProgID="Equation.3" ShapeID="_x0000_i1030" DrawAspect="Content" ObjectID="_1658337416" r:id="rId25"/>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7F1C2B6" w14:textId="77777777" w:rsidR="00C32237" w:rsidRPr="005F2EEC" w:rsidRDefault="00C32237" w:rsidP="005C4645">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r w:rsidRPr="005F2EEC">
              <w:rPr>
                <w:rFonts w:eastAsia="游明朝"/>
                <w:i/>
                <w:sz w:val="20"/>
                <w:lang w:eastAsia="en-US"/>
              </w:rPr>
              <w:t>pucch-GroupHopping</w:t>
            </w:r>
            <w:r w:rsidRPr="005F2EEC">
              <w:rPr>
                <w:rFonts w:eastAsia="Malgun Gothic"/>
                <w:sz w:val="20"/>
                <w:lang w:eastAsia="en-US"/>
              </w:rPr>
              <w:t xml:space="preserve"> equals 'disable'</w:t>
            </w:r>
          </w:p>
          <w:p w14:paraId="20C78A4C" w14:textId="77777777" w:rsidR="00C32237" w:rsidRPr="005F2EEC" w:rsidRDefault="00C32237" w:rsidP="005C4645">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746EF8F8">
                <v:shape id="_x0000_i1031" type="#_x0000_t75" style="width:82.1pt;height:53.55pt" o:ole="">
                  <v:imagedata r:id="rId26" o:title=""/>
                </v:shape>
                <o:OLEObject Type="Embed" ProgID="Equation.DSMT4" ShapeID="_x0000_i1031" DrawAspect="Content" ObjectID="_1658337417" r:id="rId27"/>
              </w:object>
            </w:r>
          </w:p>
          <w:p w14:paraId="221158B5" w14:textId="77777777" w:rsidR="00C32237" w:rsidRPr="005F2EEC" w:rsidRDefault="00C32237" w:rsidP="005C4645">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60524152">
                <v:shape id="_x0000_i1032" type="#_x0000_t75" style="width:18.45pt;height:15.35pt" o:ole="">
                  <v:imagedata r:id="rId21" o:title=""/>
                </v:shape>
                <o:OLEObject Type="Embed" ProgID="Equation.3" ShapeID="_x0000_i1032" DrawAspect="Content" ObjectID="_1658337418" r:id="rId28"/>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4EA0D11D">
                <v:shape id="_x0000_i1033" type="#_x0000_t75" style="width:15.8pt;height:15.35pt" o:ole="">
                  <v:imagedata r:id="rId17" o:title=""/>
                </v:shape>
                <o:OLEObject Type="Embed" ProgID="Equation.3" ShapeID="_x0000_i1033" DrawAspect="Content" ObjectID="_1658337419" r:id="rId29"/>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0E84DC18" w14:textId="77777777" w:rsidR="00C32237" w:rsidRPr="009851EB" w:rsidRDefault="00C32237" w:rsidP="005C4645">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r w:rsidRPr="005F2EEC">
              <w:rPr>
                <w:rFonts w:eastAsia="游明朝"/>
                <w:i/>
                <w:sz w:val="20"/>
                <w:lang w:eastAsia="en-US"/>
              </w:rPr>
              <w:t>intraSlotFrequencyHopping</w:t>
            </w:r>
            <w:r w:rsidRPr="005F2EEC">
              <w:rPr>
                <w:rFonts w:eastAsia="游明朝"/>
                <w:sz w:val="20"/>
                <w:lang w:eastAsia="en-US"/>
              </w:rPr>
              <w:t xml:space="preserve">. If frequency hopping is enabled by the higher-layer parameter </w:t>
            </w:r>
            <w:r w:rsidRPr="005F2EEC">
              <w:rPr>
                <w:rFonts w:eastAsia="游明朝"/>
                <w:i/>
                <w:sz w:val="20"/>
                <w:lang w:eastAsia="en-US"/>
              </w:rPr>
              <w:t>intraSlotFrequencyHopping</w:t>
            </w:r>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350DE090" wp14:editId="706CC5C2">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17EB8E54" wp14:editId="42BFE0E4">
                  <wp:extent cx="416560" cy="201930"/>
                  <wp:effectExtent l="0" t="0" r="254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tc>
      </w:tr>
      <w:tr w:rsidR="00C32237" w:rsidRPr="00E4098B" w14:paraId="74648688" w14:textId="77777777" w:rsidTr="005C4645">
        <w:trPr>
          <w:trHeight w:val="20"/>
        </w:trPr>
        <w:tc>
          <w:tcPr>
            <w:tcW w:w="9962" w:type="dxa"/>
          </w:tcPr>
          <w:p w14:paraId="7A0ABE98" w14:textId="305D38F8" w:rsidR="00C32237" w:rsidRPr="009851EB" w:rsidRDefault="00C32237" w:rsidP="005C4645">
            <w:pPr>
              <w:spacing w:after="0"/>
              <w:jc w:val="both"/>
              <w:rPr>
                <w:rFonts w:eastAsiaTheme="minorEastAsia"/>
                <w:kern w:val="24"/>
                <w:sz w:val="20"/>
                <w:szCs w:val="14"/>
              </w:rPr>
            </w:pPr>
            <w:r>
              <w:rPr>
                <w:rFonts w:eastAsia="DengXian"/>
                <w:kern w:val="24"/>
                <w:sz w:val="20"/>
                <w:szCs w:val="14"/>
              </w:rPr>
              <w:t>38.</w:t>
            </w:r>
            <w:r w:rsidR="00AA11E5">
              <w:rPr>
                <w:rFonts w:eastAsia="DengXian"/>
                <w:kern w:val="24"/>
                <w:sz w:val="20"/>
                <w:szCs w:val="14"/>
              </w:rPr>
              <w:t>33</w:t>
            </w:r>
            <w:r>
              <w:rPr>
                <w:rFonts w:eastAsia="DengXian"/>
                <w:kern w:val="24"/>
                <w:sz w:val="20"/>
                <w:szCs w:val="14"/>
              </w:rPr>
              <w:t>1 V16.1.0</w:t>
            </w:r>
          </w:p>
          <w:p w14:paraId="093EC961"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9851EB">
              <w:rPr>
                <w:rFonts w:ascii="Courier New" w:eastAsia="Times New Roman" w:hAnsi="Courier New"/>
                <w:noProof/>
                <w:sz w:val="16"/>
                <w:lang w:eastAsia="en-GB"/>
              </w:rPr>
              <w:t xml:space="preserve">SL-PSFCH-Config-r16 ::=                </w:t>
            </w:r>
            <w:r w:rsidRPr="009851EB">
              <w:rPr>
                <w:rFonts w:ascii="Courier New" w:eastAsia="Times New Roman" w:hAnsi="Courier New"/>
                <w:noProof/>
                <w:color w:val="993366"/>
                <w:sz w:val="16"/>
                <w:lang w:eastAsia="en-GB"/>
              </w:rPr>
              <w:t>SEQUENCE</w:t>
            </w:r>
            <w:r w:rsidRPr="009851EB">
              <w:rPr>
                <w:rFonts w:ascii="Courier New" w:eastAsia="Times New Roman" w:hAnsi="Courier New"/>
                <w:noProof/>
                <w:sz w:val="16"/>
                <w:lang w:eastAsia="en-GB"/>
              </w:rPr>
              <w:t xml:space="preserve"> {</w:t>
            </w:r>
          </w:p>
          <w:p w14:paraId="48C040F7"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t xml:space="preserve">    sl-PSFCH-Period-r16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{sl0, sl1, sl2, sl4}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12891C73"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sl-PSFCH-RB-Set-r16              </w:t>
            </w:r>
            <w:r>
              <w:rPr>
                <w:rFonts w:ascii="Courier New" w:eastAsia="Times New Roman" w:hAnsi="Courier New"/>
                <w:noProof/>
                <w:sz w:val="16"/>
                <w:lang w:eastAsia="en-GB"/>
              </w:rPr>
              <w:t xml:space="preserve">   </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BIT</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STRING</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SIZE</w:t>
            </w:r>
            <w:r w:rsidRPr="009851EB">
              <w:rPr>
                <w:rFonts w:ascii="Courier New" w:eastAsia="Times New Roman" w:hAnsi="Courier New"/>
                <w:noProof/>
                <w:sz w:val="16"/>
                <w:lang w:eastAsia="en-GB"/>
              </w:rPr>
              <w:t xml:space="preserve"> (10..275))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31151DA7"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sl-NumMuxCS-Pair-r16             </w:t>
            </w:r>
            <w:r>
              <w:rPr>
                <w:rFonts w:ascii="Courier New" w:eastAsia="Times New Roman" w:hAnsi="Courier New"/>
                <w:noProof/>
                <w:sz w:val="16"/>
                <w:lang w:eastAsia="en-GB"/>
              </w:rPr>
              <w:t xml:space="preserve">   </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{n1, n2, n3, n6}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121F5A26"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sl-MinTimeGapPSFCH-r16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{sl2, sl3}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57D22C69"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t xml:space="preserve">    sl-PSFCH-HopID-r16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INTEGER</w:t>
            </w:r>
            <w:r w:rsidRPr="009851EB">
              <w:rPr>
                <w:rFonts w:ascii="Courier New" w:eastAsia="Times New Roman" w:hAnsi="Courier New"/>
                <w:noProof/>
                <w:sz w:val="16"/>
                <w:lang w:eastAsia="en-GB"/>
              </w:rPr>
              <w:t xml:space="preserve"> (0..1023)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34FE925C"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t xml:space="preserve">    sl-PSF</w:t>
            </w:r>
            <w:r>
              <w:rPr>
                <w:rFonts w:ascii="Courier New" w:eastAsia="Times New Roman" w:hAnsi="Courier New"/>
                <w:noProof/>
                <w:sz w:val="16"/>
                <w:lang w:eastAsia="en-GB"/>
              </w:rPr>
              <w:t xml:space="preserve">CH-CandidateResourceType-r16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{startSubCH, allocSubCH}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2541A193" w14:textId="77777777" w:rsidR="00C32237" w:rsidRPr="009851EB" w:rsidRDefault="00C32237" w:rsidP="005C4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9851EB">
              <w:rPr>
                <w:rFonts w:ascii="Courier New" w:eastAsia="Times New Roman" w:hAnsi="Courier New"/>
                <w:noProof/>
                <w:sz w:val="16"/>
                <w:lang w:eastAsia="en-GB"/>
              </w:rPr>
              <w:t xml:space="preserve">   ...</w:t>
            </w:r>
          </w:p>
          <w:p w14:paraId="61E0492F" w14:textId="77777777" w:rsidR="00C32237" w:rsidRDefault="00C32237" w:rsidP="005C4645">
            <w:pPr>
              <w:snapToGrid w:val="0"/>
              <w:spacing w:after="0"/>
              <w:jc w:val="both"/>
              <w:rPr>
                <w:rFonts w:eastAsia="DengXian"/>
                <w:kern w:val="24"/>
                <w:sz w:val="20"/>
                <w:szCs w:val="14"/>
              </w:rPr>
            </w:pPr>
            <w:r w:rsidRPr="009851EB">
              <w:rPr>
                <w:rFonts w:ascii="Courier New" w:eastAsia="Times New Roman" w:hAnsi="Courier New"/>
                <w:noProof/>
                <w:sz w:val="16"/>
                <w:lang w:eastAsia="en-GB"/>
              </w:rPr>
              <w:t>}</w:t>
            </w:r>
          </w:p>
        </w:tc>
      </w:tr>
    </w:tbl>
    <w:p w14:paraId="1CCAD7A3" w14:textId="77777777" w:rsidR="00C9729B" w:rsidRPr="009E7E1F" w:rsidRDefault="00C9729B" w:rsidP="00C9729B">
      <w:pPr>
        <w:spacing w:beforeLines="50" w:before="120" w:afterLines="50" w:after="120"/>
        <w:jc w:val="both"/>
        <w:rPr>
          <w:rFonts w:eastAsiaTheme="minorEastAsia"/>
          <w:sz w:val="22"/>
        </w:rPr>
      </w:pPr>
      <w:r>
        <w:rPr>
          <w:rFonts w:eastAsiaTheme="minorEastAsia" w:hint="eastAsia"/>
          <w:sz w:val="22"/>
          <w:lang w:val="en-US"/>
        </w:rPr>
        <w:lastRenderedPageBreak/>
        <w:t xml:space="preserve">At previous </w:t>
      </w:r>
      <w:r w:rsidRPr="009E7E1F">
        <w:rPr>
          <w:rFonts w:eastAsiaTheme="minorEastAsia" w:hint="eastAsia"/>
          <w:sz w:val="22"/>
          <w:lang w:val="en-US"/>
        </w:rPr>
        <w:t xml:space="preserve">e-meeting, </w:t>
      </w:r>
      <w:r w:rsidRPr="009E7E1F">
        <w:rPr>
          <w:rFonts w:eastAsiaTheme="minorEastAsia"/>
          <w:sz w:val="22"/>
          <w:lang w:val="en-US"/>
        </w:rPr>
        <w:t>definitions of m</w:t>
      </w:r>
      <w:r w:rsidRPr="009E7E1F">
        <w:rPr>
          <w:rFonts w:eastAsiaTheme="minorEastAsia"/>
          <w:sz w:val="22"/>
          <w:vertAlign w:val="subscript"/>
          <w:lang w:val="en-US"/>
        </w:rPr>
        <w:t>0</w:t>
      </w:r>
      <w:r w:rsidRPr="009E7E1F">
        <w:rPr>
          <w:rFonts w:eastAsiaTheme="minorEastAsia"/>
          <w:sz w:val="22"/>
          <w:lang w:val="en-US"/>
        </w:rPr>
        <w:t xml:space="preserve"> and m</w:t>
      </w:r>
      <w:r w:rsidRPr="009E7E1F">
        <w:rPr>
          <w:rFonts w:eastAsiaTheme="minorEastAsia"/>
          <w:sz w:val="22"/>
          <w:vertAlign w:val="subscript"/>
          <w:lang w:val="en-US"/>
        </w:rPr>
        <w:t>CS</w:t>
      </w:r>
      <w:r w:rsidRPr="009E7E1F">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sidRPr="009E7E1F">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E7E1F">
        <w:rPr>
          <w:rFonts w:eastAsiaTheme="minorEastAsia" w:hint="eastAsia"/>
          <w:sz w:val="20"/>
        </w:rPr>
        <w:t xml:space="preserve"> </w:t>
      </w:r>
      <w:r w:rsidRPr="009E7E1F">
        <w:rPr>
          <w:rFonts w:eastAsiaTheme="minorEastAsia"/>
          <w:sz w:val="22"/>
          <w:lang w:val="en-US"/>
        </w:rPr>
        <w:t xml:space="preserve">is clearly defined. On the other hand,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sz w:val="22"/>
        </w:rPr>
        <w:t xml:space="preserve"> </w:t>
      </w:r>
      <w:r>
        <w:rPr>
          <w:rFonts w:eastAsiaTheme="minorEastAsia"/>
          <w:sz w:val="22"/>
        </w:rPr>
        <w:t xml:space="preserve">in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Pr>
          <w:rFonts w:eastAsiaTheme="minorEastAsia"/>
          <w:sz w:val="22"/>
        </w:rPr>
        <w:t xml:space="preserve"> </w:t>
      </w:r>
      <w:r w:rsidRPr="009E7E1F">
        <w:rPr>
          <w:rFonts w:eastAsiaTheme="minorEastAsia" w:hint="eastAsia"/>
          <w:sz w:val="22"/>
        </w:rPr>
        <w:t xml:space="preserve">seems not to be described for PSFCH. </w:t>
      </w:r>
      <w:r w:rsidRPr="009E7E1F">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Pr="009E7E1F">
        <w:rPr>
          <w:rFonts w:eastAsiaTheme="minorEastAsia" w:hint="eastAsia"/>
          <w:sz w:val="22"/>
        </w:rPr>
        <w:t xml:space="preserve"> and </w:t>
      </w:r>
      <m:oMath>
        <m:r>
          <w:rPr>
            <w:rFonts w:ascii="Cambria Math" w:eastAsia="游明朝" w:hAnsi="Cambria Math"/>
            <w:sz w:val="22"/>
            <w:lang w:eastAsia="en-US"/>
          </w:rPr>
          <m:t>v</m:t>
        </m:r>
      </m:oMath>
      <w:r w:rsidRPr="009E7E1F">
        <w:rPr>
          <w:rFonts w:eastAsiaTheme="minorEastAsia" w:hint="eastAsia"/>
          <w:sz w:val="22"/>
        </w:rPr>
        <w:t xml:space="preserve"> </w:t>
      </w:r>
      <w:r w:rsidRPr="009E7E1F">
        <w:rPr>
          <w:rFonts w:eastAsiaTheme="minorEastAsia"/>
          <w:sz w:val="22"/>
        </w:rPr>
        <w:t>among</w:t>
      </w:r>
      <w:r w:rsidRPr="009E7E1F">
        <w:rPr>
          <w:rFonts w:eastAsiaTheme="minorEastAsia" w:hint="eastAsia"/>
          <w:sz w:val="22"/>
        </w:rPr>
        <w:t xml:space="preserve"> </w:t>
      </w:r>
      <w:r w:rsidRPr="009E7E1F">
        <w:rPr>
          <w:rFonts w:eastAsiaTheme="minorEastAsia"/>
          <w:sz w:val="22"/>
        </w:rPr>
        <w:t>UEs.</w:t>
      </w:r>
    </w:p>
    <w:p w14:paraId="2CBF4548" w14:textId="77777777" w:rsidR="00C9729B" w:rsidRPr="009E7E1F" w:rsidRDefault="00C9729B" w:rsidP="00C9729B">
      <w:pPr>
        <w:spacing w:beforeLines="50" w:before="120" w:afterLines="50" w:after="120"/>
        <w:jc w:val="both"/>
        <w:rPr>
          <w:rFonts w:eastAsia="游明朝"/>
          <w:sz w:val="22"/>
          <w:lang w:eastAsia="en-US"/>
        </w:rPr>
      </w:pPr>
      <w:r w:rsidRPr="009E7E1F">
        <w:rPr>
          <w:rFonts w:eastAsiaTheme="minorEastAsia"/>
          <w:sz w:val="22"/>
        </w:rPr>
        <w:t xml:space="preserve">Firstly, one higher layer parameter, </w:t>
      </w:r>
      <w:r w:rsidRPr="009E7E1F">
        <w:rPr>
          <w:rFonts w:eastAsiaTheme="minorEastAsia"/>
          <w:i/>
          <w:sz w:val="22"/>
        </w:rPr>
        <w:t>sl-PSFCH-HopID-r16</w:t>
      </w:r>
      <w:r w:rsidRPr="009E7E1F">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r w:rsidRPr="009E7E1F">
        <w:rPr>
          <w:rFonts w:eastAsia="游明朝"/>
          <w:i/>
          <w:sz w:val="22"/>
          <w:lang w:eastAsia="en-US"/>
        </w:rPr>
        <w:t>hoppingId</w:t>
      </w:r>
      <w:r w:rsidRPr="009E7E1F">
        <w:rPr>
          <w:rFonts w:eastAsia="游明朝"/>
          <w:sz w:val="22"/>
          <w:lang w:eastAsia="en-US"/>
        </w:rPr>
        <w:t xml:space="preserve"> for the PUCCH sequence generation. Section 8.3.4.2.1</w:t>
      </w:r>
      <w:r>
        <w:rPr>
          <w:rFonts w:eastAsia="游明朝"/>
          <w:sz w:val="22"/>
          <w:lang w:eastAsia="en-US"/>
        </w:rPr>
        <w:t xml:space="preserve"> of 38.211</w:t>
      </w:r>
      <w:r w:rsidRPr="009E7E1F">
        <w:rPr>
          <w:rFonts w:eastAsia="游明朝"/>
          <w:sz w:val="22"/>
          <w:lang w:eastAsia="en-US"/>
        </w:rPr>
        <w:t xml:space="preserve"> should mention the replacement as an additional ‘exception’.</w:t>
      </w:r>
    </w:p>
    <w:p w14:paraId="40D1B66B" w14:textId="77777777" w:rsidR="00C9729B" w:rsidRPr="009E7E1F" w:rsidRDefault="00C9729B" w:rsidP="00C9729B">
      <w:pPr>
        <w:spacing w:beforeLines="50" w:before="120" w:afterLines="50" w:after="120"/>
        <w:jc w:val="both"/>
        <w:rPr>
          <w:rFonts w:eastAsia="游明朝"/>
          <w:sz w:val="22"/>
          <w:lang w:eastAsia="en-US"/>
        </w:rPr>
      </w:pPr>
      <w:r w:rsidRPr="009E7E1F">
        <w:rPr>
          <w:rFonts w:eastAsia="游明朝"/>
          <w:sz w:val="22"/>
          <w:lang w:eastAsia="en-US"/>
        </w:rPr>
        <w:t>Secondly, the PUCCH sequence generation</w:t>
      </w:r>
      <w:r>
        <w:rPr>
          <w:rFonts w:eastAsia="游明朝"/>
          <w:sz w:val="22"/>
          <w:lang w:eastAsia="en-US"/>
        </w:rPr>
        <w:t xml:space="preserve"> in NR-Uu</w:t>
      </w:r>
      <w:r w:rsidRPr="009E7E1F">
        <w:rPr>
          <w:rFonts w:eastAsia="游明朝"/>
          <w:sz w:val="22"/>
          <w:lang w:eastAsia="en-US"/>
        </w:rPr>
        <w:t xml:space="preserve"> uses one higher layer parameter, </w:t>
      </w:r>
      <w:r w:rsidRPr="009E7E1F">
        <w:rPr>
          <w:rFonts w:eastAsia="游明朝"/>
          <w:i/>
          <w:sz w:val="22"/>
          <w:lang w:eastAsia="en-US"/>
        </w:rPr>
        <w:t>pucch-GroupHopping</w:t>
      </w:r>
      <w:r w:rsidRPr="009E7E1F">
        <w:rPr>
          <w:rFonts w:eastAsia="游明朝"/>
          <w:sz w:val="22"/>
          <w:lang w:eastAsia="en-US"/>
        </w:rPr>
        <w:t xml:space="preserve">, to determine whether or not group hopping or sequence hopping is applied.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游明朝"/>
          <w:sz w:val="22"/>
          <w:lang w:eastAsia="en-US"/>
        </w:rPr>
        <w:t xml:space="preserve"> are dependent on th</w:t>
      </w:r>
      <w:r>
        <w:rPr>
          <w:rFonts w:eastAsia="游明朝"/>
          <w:sz w:val="22"/>
          <w:lang w:eastAsia="en-US"/>
        </w:rPr>
        <w:t>is</w:t>
      </w:r>
      <w:r w:rsidRPr="009E7E1F">
        <w:rPr>
          <w:rFonts w:eastAsia="游明朝"/>
          <w:sz w:val="22"/>
          <w:lang w:eastAsia="en-US"/>
        </w:rPr>
        <w:t xml:space="preserve"> parameter. Meanwhile, there is no higher layer parameter in </w:t>
      </w:r>
      <w:r w:rsidRPr="009E7E1F">
        <w:rPr>
          <w:rFonts w:eastAsia="游明朝"/>
          <w:i/>
          <w:sz w:val="22"/>
          <w:lang w:eastAsia="en-US"/>
        </w:rPr>
        <w:t>SL-PSFCH-Config-r16</w:t>
      </w:r>
      <w:r w:rsidRPr="009E7E1F">
        <w:rPr>
          <w:rFonts w:eastAsia="游明朝"/>
          <w:sz w:val="22"/>
          <w:lang w:eastAsia="en-US"/>
        </w:rPr>
        <w:t xml:space="preserve"> to replace </w:t>
      </w:r>
      <w:r w:rsidRPr="009E7E1F">
        <w:rPr>
          <w:rFonts w:eastAsia="游明朝"/>
          <w:i/>
          <w:sz w:val="22"/>
          <w:lang w:eastAsia="en-US"/>
        </w:rPr>
        <w:t>pucch-GroupHopping</w:t>
      </w:r>
      <w:r w:rsidRPr="009E7E1F">
        <w:rPr>
          <w:rFonts w:eastAsia="游明朝"/>
          <w:sz w:val="22"/>
          <w:lang w:eastAsia="en-US"/>
        </w:rPr>
        <w:t xml:space="preserve"> with, and there is no clear definition of group hopping/seque</w:t>
      </w:r>
      <w:r>
        <w:rPr>
          <w:rFonts w:eastAsia="游明朝"/>
          <w:sz w:val="22"/>
          <w:lang w:eastAsia="en-US"/>
        </w:rPr>
        <w:t xml:space="preserve">nce hopping for PSFCH sequence. </w:t>
      </w:r>
      <w:r w:rsidRPr="009E7E1F">
        <w:rPr>
          <w:rFonts w:eastAsia="游明朝"/>
          <w:i/>
          <w:sz w:val="22"/>
          <w:lang w:eastAsia="en-US"/>
        </w:rPr>
        <w:t>pucch-GroupHopping</w:t>
      </w:r>
      <w:r>
        <w:rPr>
          <w:rFonts w:eastAsia="游明朝"/>
          <w:sz w:val="22"/>
          <w:lang w:eastAsia="en-US"/>
        </w:rPr>
        <w:t xml:space="preserve"> for NR-SL needs to be clarified. NR-Uu has t</w:t>
      </w:r>
      <w:r w:rsidRPr="009E7E1F">
        <w:rPr>
          <w:rFonts w:eastAsia="游明朝"/>
          <w:sz w:val="22"/>
          <w:lang w:eastAsia="en-US"/>
        </w:rPr>
        <w:t xml:space="preserve">hree types of the hopping mechanisms: </w:t>
      </w:r>
      <w:r w:rsidRPr="009E7E1F">
        <w:rPr>
          <w:rFonts w:eastAsia="游明朝"/>
          <w:i/>
          <w:sz w:val="22"/>
          <w:lang w:eastAsia="en-US"/>
        </w:rPr>
        <w:t>pucch-GroupHopping</w:t>
      </w:r>
      <w:r w:rsidRPr="009E7E1F">
        <w:rPr>
          <w:rFonts w:eastAsia="游明朝"/>
          <w:sz w:val="22"/>
          <w:lang w:eastAsia="en-US"/>
        </w:rPr>
        <w:t xml:space="preserve"> = </w:t>
      </w:r>
      <w:r w:rsidRPr="009E7E1F">
        <w:rPr>
          <w:rFonts w:eastAsia="游明朝"/>
          <w:i/>
          <w:sz w:val="22"/>
          <w:lang w:eastAsia="en-US"/>
        </w:rPr>
        <w:t>neither</w:t>
      </w:r>
      <w:r w:rsidRPr="009E7E1F">
        <w:rPr>
          <w:rFonts w:eastAsia="游明朝"/>
          <w:sz w:val="22"/>
          <w:lang w:eastAsia="en-US"/>
        </w:rPr>
        <w:t xml:space="preserve">, </w:t>
      </w:r>
      <w:r w:rsidRPr="009E7E1F">
        <w:rPr>
          <w:rFonts w:eastAsia="游明朝"/>
          <w:i/>
          <w:sz w:val="22"/>
          <w:lang w:eastAsia="en-US"/>
        </w:rPr>
        <w:t>enable</w:t>
      </w:r>
      <w:r w:rsidRPr="009E7E1F">
        <w:rPr>
          <w:rFonts w:eastAsia="游明朝"/>
          <w:sz w:val="22"/>
          <w:lang w:eastAsia="en-US"/>
        </w:rPr>
        <w:t xml:space="preserve">, </w:t>
      </w:r>
      <w:r w:rsidRPr="009E7E1F">
        <w:rPr>
          <w:rFonts w:eastAsia="游明朝"/>
          <w:i/>
          <w:sz w:val="22"/>
          <w:lang w:eastAsia="en-US"/>
        </w:rPr>
        <w:t>disable</w:t>
      </w:r>
      <w:r w:rsidRPr="009E7E1F">
        <w:rPr>
          <w:rFonts w:eastAsia="游明朝"/>
          <w:sz w:val="22"/>
          <w:lang w:eastAsia="en-US"/>
        </w:rPr>
        <w:t>.</w:t>
      </w:r>
    </w:p>
    <w:p w14:paraId="485009DA" w14:textId="77777777" w:rsidR="00C9729B" w:rsidRPr="009E7E1F" w:rsidRDefault="00C9729B" w:rsidP="00C9729B">
      <w:pPr>
        <w:numPr>
          <w:ilvl w:val="0"/>
          <w:numId w:val="11"/>
        </w:numPr>
        <w:spacing w:beforeLines="50" w:before="120" w:afterLines="50" w:after="120"/>
        <w:jc w:val="both"/>
        <w:rPr>
          <w:rFonts w:eastAsiaTheme="minorEastAsia"/>
          <w:sz w:val="22"/>
          <w:lang w:val="en-US"/>
        </w:rPr>
      </w:pPr>
      <w:r w:rsidRPr="009E7E1F">
        <w:rPr>
          <w:rFonts w:eastAsia="游明朝"/>
          <w:i/>
          <w:sz w:val="22"/>
          <w:lang w:eastAsia="en-US"/>
        </w:rPr>
        <w:t>neither</w:t>
      </w:r>
      <w:r w:rsidRPr="009E7E1F">
        <w:rPr>
          <w:rFonts w:eastAsia="游明朝"/>
          <w:sz w:val="22"/>
          <w:lang w:eastAsia="en-US"/>
        </w:rPr>
        <w:t xml:space="preserve">: Any hopping is not applied. The fixed </w:t>
      </w:r>
      <m:oMath>
        <m:r>
          <w:rPr>
            <w:rFonts w:ascii="Cambria Math" w:eastAsia="游明朝" w:hAnsi="Cambria Math"/>
            <w:sz w:val="22"/>
            <w:lang w:eastAsia="en-US"/>
          </w:rPr>
          <m:t>u</m:t>
        </m:r>
      </m:oMath>
      <w:r w:rsidRPr="009E7E1F">
        <w:rPr>
          <w:rFonts w:eastAsia="游明朝"/>
          <w:sz w:val="22"/>
          <w:lang w:eastAsia="en-US"/>
        </w:rPr>
        <w:t xml:space="preserve"> based on </w:t>
      </w:r>
      <w:r w:rsidRPr="009E7E1F">
        <w:rPr>
          <w:rFonts w:eastAsiaTheme="minorEastAsia"/>
          <w:i/>
          <w:sz w:val="22"/>
        </w:rPr>
        <w:t xml:space="preserve">sl-PSFCH-HopID-r16 </w:t>
      </w:r>
      <w:r w:rsidRPr="009E7E1F">
        <w:rPr>
          <w:rFonts w:eastAsia="游明朝"/>
          <w:sz w:val="22"/>
          <w:lang w:eastAsia="en-US"/>
        </w:rPr>
        <w:t xml:space="preserve">is used. </w:t>
      </w:r>
      <m:oMath>
        <m:r>
          <w:rPr>
            <w:rFonts w:ascii="Cambria Math" w:eastAsia="游明朝" w:hAnsi="Cambria Math"/>
            <w:sz w:val="22"/>
            <w:lang w:eastAsia="en-US"/>
          </w:rPr>
          <m:t>v=0</m:t>
        </m:r>
      </m:oMath>
      <w:r w:rsidRPr="009E7E1F">
        <w:rPr>
          <w:rFonts w:eastAsia="游明朝" w:hint="eastAsia"/>
          <w:sz w:val="22"/>
        </w:rPr>
        <w:t>.</w:t>
      </w:r>
    </w:p>
    <w:p w14:paraId="4196C803" w14:textId="77777777" w:rsidR="00C9729B" w:rsidRPr="009E7E1F" w:rsidRDefault="00C9729B" w:rsidP="00C9729B">
      <w:pPr>
        <w:numPr>
          <w:ilvl w:val="0"/>
          <w:numId w:val="11"/>
        </w:numPr>
        <w:spacing w:beforeLines="50" w:before="120" w:afterLines="50" w:after="120"/>
        <w:jc w:val="both"/>
        <w:rPr>
          <w:rFonts w:eastAsiaTheme="minorEastAsia"/>
          <w:sz w:val="22"/>
          <w:lang w:val="en-US"/>
        </w:rPr>
      </w:pPr>
      <w:r w:rsidRPr="009E7E1F">
        <w:rPr>
          <w:rFonts w:eastAsia="游明朝"/>
          <w:i/>
          <w:sz w:val="22"/>
          <w:lang w:val="en-US" w:eastAsia="en-US"/>
        </w:rPr>
        <w:t>enable</w:t>
      </w:r>
      <w:r w:rsidRPr="009E7E1F">
        <w:rPr>
          <w:rFonts w:eastAsiaTheme="minorEastAsia"/>
          <w:sz w:val="22"/>
          <w:lang w:val="en-US"/>
        </w:rPr>
        <w:t xml:space="preserve">: Group hopping is applied. </w:t>
      </w:r>
      <m:oMath>
        <m:r>
          <w:rPr>
            <w:rFonts w:ascii="Cambria Math" w:eastAsia="游明朝" w:hAnsi="Cambria Math"/>
            <w:sz w:val="22"/>
            <w:lang w:eastAsia="en-US"/>
          </w:rPr>
          <m:t>u</m:t>
        </m:r>
      </m:oMath>
      <w:r w:rsidRPr="009E7E1F">
        <w:rPr>
          <w:rFonts w:eastAsiaTheme="minorEastAsia"/>
          <w:sz w:val="22"/>
          <w:lang w:val="en-US"/>
        </w:rPr>
        <w:t xml:space="preserve"> is determined based on </w:t>
      </w:r>
      <w:r w:rsidRPr="009E7E1F">
        <w:rPr>
          <w:rFonts w:eastAsiaTheme="minorEastAsia"/>
          <w:i/>
          <w:sz w:val="22"/>
        </w:rPr>
        <w:t>sl-PSFCH-HopID-r16</w:t>
      </w:r>
      <w:r w:rsidRPr="009E7E1F">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9E7E1F">
        <w:rPr>
          <w:rFonts w:eastAsiaTheme="minorEastAsia"/>
          <w:iCs/>
          <w:sz w:val="22"/>
        </w:rPr>
        <w:t xml:space="preserve">. </w:t>
      </w:r>
      <m:oMath>
        <m:r>
          <w:rPr>
            <w:rFonts w:ascii="Cambria Math" w:eastAsia="游明朝" w:hAnsi="Cambria Math"/>
            <w:sz w:val="22"/>
            <w:lang w:eastAsia="en-US"/>
          </w:rPr>
          <m:t>v=0</m:t>
        </m:r>
      </m:oMath>
      <w:r w:rsidRPr="009E7E1F">
        <w:rPr>
          <w:rFonts w:eastAsia="游明朝" w:hint="eastAsia"/>
          <w:sz w:val="22"/>
        </w:rPr>
        <w:t>.</w:t>
      </w:r>
    </w:p>
    <w:p w14:paraId="5083F06F" w14:textId="77777777" w:rsidR="00C9729B" w:rsidRPr="009E7E1F" w:rsidRDefault="00C9729B" w:rsidP="00C9729B">
      <w:pPr>
        <w:numPr>
          <w:ilvl w:val="0"/>
          <w:numId w:val="11"/>
        </w:numPr>
        <w:spacing w:beforeLines="50" w:before="120" w:afterLines="50" w:after="120"/>
        <w:jc w:val="both"/>
        <w:rPr>
          <w:rFonts w:eastAsiaTheme="minorEastAsia"/>
          <w:sz w:val="22"/>
          <w:lang w:val="en-US"/>
        </w:rPr>
      </w:pPr>
      <w:r w:rsidRPr="009E7E1F">
        <w:rPr>
          <w:rFonts w:eastAsia="游明朝"/>
          <w:i/>
          <w:sz w:val="22"/>
          <w:lang w:val="en-US" w:eastAsia="en-US"/>
        </w:rPr>
        <w:t>disable</w:t>
      </w:r>
      <w:r w:rsidRPr="009E7E1F">
        <w:rPr>
          <w:rFonts w:eastAsiaTheme="minorEastAsia"/>
          <w:sz w:val="22"/>
          <w:lang w:val="en-US"/>
        </w:rPr>
        <w:t xml:space="preserve">: This is the same as </w:t>
      </w:r>
      <w:r w:rsidRPr="009E7E1F">
        <w:rPr>
          <w:rFonts w:eastAsia="游明朝"/>
          <w:i/>
          <w:sz w:val="22"/>
          <w:lang w:eastAsia="en-US"/>
        </w:rPr>
        <w:t>neither</w:t>
      </w:r>
      <w:r w:rsidRPr="009E7E1F">
        <w:rPr>
          <w:rFonts w:eastAsiaTheme="minorEastAsia"/>
          <w:sz w:val="22"/>
          <w:lang w:val="en-US"/>
        </w:rPr>
        <w:t xml:space="preserve"> case. </w:t>
      </w:r>
      <m:oMath>
        <m:r>
          <w:rPr>
            <w:rFonts w:ascii="Cambria Math" w:eastAsia="游明朝" w:hAnsi="Cambria Math"/>
            <w:sz w:val="22"/>
            <w:lang w:eastAsia="en-US"/>
          </w:rPr>
          <m:t>v</m:t>
        </m:r>
      </m:oMath>
      <w:r w:rsidRPr="009E7E1F">
        <w:rPr>
          <w:rFonts w:eastAsiaTheme="minorEastAsia"/>
          <w:sz w:val="22"/>
        </w:rPr>
        <w:t xml:space="preserve"> is not used for sequence of length less than 36.</w:t>
      </w:r>
    </w:p>
    <w:p w14:paraId="70ABA7E4" w14:textId="77777777" w:rsidR="00C9729B" w:rsidRPr="009E7E1F" w:rsidRDefault="00C9729B" w:rsidP="00C9729B">
      <w:pPr>
        <w:spacing w:beforeLines="50" w:before="120" w:afterLines="50" w:after="120"/>
        <w:jc w:val="both"/>
        <w:rPr>
          <w:rFonts w:eastAsia="游明朝"/>
          <w:sz w:val="22"/>
          <w:lang w:eastAsia="en-US"/>
        </w:rPr>
      </w:pPr>
      <w:r>
        <w:rPr>
          <w:rFonts w:eastAsiaTheme="minorEastAsia" w:hint="eastAsia"/>
          <w:sz w:val="22"/>
          <w:lang w:val="en-US"/>
        </w:rPr>
        <w:t xml:space="preserve">For NR-SL, </w:t>
      </w:r>
      <w:r w:rsidRPr="009E7E1F">
        <w:rPr>
          <w:rFonts w:eastAsia="游明朝"/>
          <w:i/>
          <w:sz w:val="22"/>
          <w:lang w:eastAsia="en-US"/>
        </w:rPr>
        <w:t>neither</w:t>
      </w:r>
      <w:r>
        <w:rPr>
          <w:rFonts w:eastAsia="游明朝"/>
          <w:sz w:val="22"/>
          <w:lang w:eastAsia="en-US"/>
        </w:rPr>
        <w:t xml:space="preserve"> should </w:t>
      </w:r>
      <w:r w:rsidRPr="009E7E1F">
        <w:rPr>
          <w:rFonts w:eastAsia="游明朝"/>
          <w:sz w:val="22"/>
          <w:lang w:eastAsia="en-US"/>
        </w:rPr>
        <w:t xml:space="preserve">always </w:t>
      </w:r>
      <w:r>
        <w:rPr>
          <w:rFonts w:eastAsia="游明朝"/>
          <w:sz w:val="22"/>
          <w:lang w:eastAsia="en-US"/>
        </w:rPr>
        <w:t xml:space="preserve">be applied </w:t>
      </w:r>
      <w:r w:rsidRPr="009E7E1F">
        <w:rPr>
          <w:rFonts w:eastAsia="游明朝"/>
          <w:sz w:val="22"/>
          <w:lang w:eastAsia="en-US"/>
        </w:rPr>
        <w:t xml:space="preserve">without any additional higher layer parameter to replace </w:t>
      </w:r>
      <w:r w:rsidRPr="009E7E1F">
        <w:rPr>
          <w:rFonts w:eastAsia="游明朝"/>
          <w:i/>
          <w:sz w:val="22"/>
          <w:lang w:eastAsia="en-US"/>
        </w:rPr>
        <w:t>pucch-GroupHopping</w:t>
      </w:r>
      <w:r w:rsidRPr="009E7E1F">
        <w:rPr>
          <w:rFonts w:eastAsia="游明朝"/>
          <w:sz w:val="22"/>
          <w:lang w:eastAsia="en-US"/>
        </w:rPr>
        <w:t xml:space="preserve"> with, and of course without any further update for hopping. Performance gain of group hopping has not been identified in this WI, and easier option (i.e. the fixed </w:t>
      </w:r>
      <m:oMath>
        <m:r>
          <w:rPr>
            <w:rFonts w:ascii="Cambria Math" w:eastAsia="游明朝" w:hAnsi="Cambria Math"/>
            <w:sz w:val="22"/>
            <w:lang w:eastAsia="en-US"/>
          </w:rPr>
          <m:t>u</m:t>
        </m:r>
      </m:oMath>
      <w:r w:rsidRPr="009E7E1F">
        <w:rPr>
          <w:rFonts w:eastAsia="游明朝"/>
          <w:sz w:val="22"/>
          <w:lang w:eastAsia="en-US"/>
        </w:rPr>
        <w:t>) is preferable in CR phase.</w:t>
      </w:r>
    </w:p>
    <w:p w14:paraId="6AC96618" w14:textId="46364ABE" w:rsidR="00C32237" w:rsidRPr="009E7E1F" w:rsidRDefault="00C32237" w:rsidP="00C32237">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sidR="00BD11B9">
        <w:rPr>
          <w:rFonts w:eastAsiaTheme="minorEastAsia"/>
          <w:b/>
          <w:sz w:val="22"/>
          <w:u w:val="single"/>
        </w:rPr>
        <w:t>4</w:t>
      </w:r>
      <w:r w:rsidRPr="009E7E1F">
        <w:rPr>
          <w:rFonts w:eastAsiaTheme="minorEastAsia" w:hint="eastAsia"/>
          <w:b/>
          <w:sz w:val="22"/>
          <w:u w:val="single"/>
        </w:rPr>
        <w:t>:</w:t>
      </w:r>
    </w:p>
    <w:p w14:paraId="4B5E9F5A" w14:textId="77777777" w:rsidR="00C32237" w:rsidRPr="009E7E1F" w:rsidRDefault="00C32237" w:rsidP="00C32237">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w:t>
      </w:r>
      <w:r>
        <w:rPr>
          <w:rFonts w:eastAsiaTheme="minorEastAsia"/>
          <w:i/>
          <w:sz w:val="22"/>
        </w:rPr>
        <w:t>format 0</w:t>
      </w:r>
      <w:r w:rsidRPr="009E7E1F">
        <w:rPr>
          <w:rFonts w:eastAsiaTheme="minorEastAsia" w:hint="eastAsia"/>
          <w:i/>
          <w:sz w:val="22"/>
        </w:rPr>
        <w:t xml:space="preserve"> are unclear.</w:t>
      </w:r>
    </w:p>
    <w:p w14:paraId="08142A9F" w14:textId="77777777" w:rsidR="00C32237" w:rsidRDefault="00C32237" w:rsidP="00C32237">
      <w:pPr>
        <w:numPr>
          <w:ilvl w:val="1"/>
          <w:numId w:val="8"/>
        </w:numPr>
        <w:spacing w:afterLines="50" w:after="120"/>
        <w:jc w:val="both"/>
        <w:rPr>
          <w:rFonts w:eastAsiaTheme="minorEastAsia"/>
          <w:i/>
          <w:sz w:val="22"/>
          <w:lang w:val="en-US"/>
        </w:rPr>
      </w:pPr>
      <w:r>
        <w:rPr>
          <w:rFonts w:eastAsiaTheme="minorEastAsia" w:hint="eastAsia"/>
          <w:i/>
          <w:sz w:val="22"/>
          <w:lang w:val="en-US"/>
        </w:rPr>
        <w:t>Note: the sequence</w:t>
      </w:r>
      <w:r>
        <w:rPr>
          <w:rFonts w:eastAsiaTheme="minorEastAsia"/>
          <w:i/>
          <w:sz w:val="22"/>
          <w:lang w:val="en-US"/>
        </w:rPr>
        <w:t xml:space="preserve"> of PSFCH format 0</w:t>
      </w:r>
      <w:r>
        <w:rPr>
          <w:rFonts w:eastAsiaTheme="minorEastAsia" w:hint="eastAsia"/>
          <w:i/>
          <w:sz w:val="22"/>
          <w:lang w:val="en-US"/>
        </w:rPr>
        <w:t xml:space="preserve"> is derived as </w:t>
      </w:r>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w:r>
        <w:rPr>
          <w:rFonts w:eastAsiaTheme="minorEastAsia" w:hint="eastAsia"/>
          <w:i/>
          <w:sz w:val="20"/>
        </w:rPr>
        <w:t>.</w:t>
      </w:r>
    </w:p>
    <w:p w14:paraId="08B3D0F5" w14:textId="77777777" w:rsidR="00C32237" w:rsidRPr="009E7E1F" w:rsidRDefault="00C32237" w:rsidP="00C32237">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75640D82" w14:textId="492BEF89" w:rsidR="00C32237" w:rsidRPr="009E7E1F" w:rsidRDefault="00C32237" w:rsidP="00C32237">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sidR="00BD11B9">
        <w:rPr>
          <w:rFonts w:eastAsiaTheme="minorEastAsia"/>
          <w:b/>
          <w:sz w:val="22"/>
          <w:u w:val="single"/>
        </w:rPr>
        <w:t>4</w:t>
      </w:r>
      <w:r w:rsidRPr="009E7E1F">
        <w:rPr>
          <w:rFonts w:eastAsiaTheme="minorEastAsia" w:hint="eastAsia"/>
          <w:b/>
          <w:sz w:val="22"/>
          <w:u w:val="single"/>
        </w:rPr>
        <w:t>:</w:t>
      </w:r>
    </w:p>
    <w:p w14:paraId="1A673182" w14:textId="77777777" w:rsidR="00C32237" w:rsidRDefault="00C32237" w:rsidP="00C3223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PSFCH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0,</w:t>
      </w:r>
    </w:p>
    <w:p w14:paraId="03E316AE" w14:textId="77777777" w:rsidR="00C32237" w:rsidRPr="009E7E1F" w:rsidRDefault="00C32237" w:rsidP="00C32237">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39E9CB81" w14:textId="77777777" w:rsidR="00C32237" w:rsidRPr="009E7E1F" w:rsidRDefault="00C32237" w:rsidP="00C32237">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PSFC</w:t>
      </w:r>
      <w:r w:rsidRPr="009F769D">
        <w:rPr>
          <w:rFonts w:eastAsiaTheme="minorEastAsia" w:hint="eastAsia"/>
          <w:i/>
          <w:sz w:val="22"/>
          <w:szCs w:val="22"/>
          <w:lang w:val="en-US"/>
        </w:rPr>
        <w:t xml:space="preserve">H sequence is generated </w:t>
      </w:r>
      <w:r w:rsidRPr="009F769D">
        <w:rPr>
          <w:rFonts w:eastAsiaTheme="minorEastAsia"/>
          <w:i/>
          <w:sz w:val="22"/>
          <w:szCs w:val="22"/>
          <w:lang w:val="en-US"/>
        </w:rPr>
        <w:t xml:space="preserve">with </w:t>
      </w:r>
      <w:r w:rsidRPr="009F769D">
        <w:rPr>
          <w:rFonts w:eastAsia="游明朝"/>
          <w:i/>
          <w:sz w:val="22"/>
          <w:szCs w:val="22"/>
          <w:lang w:eastAsia="en-US"/>
        </w:rPr>
        <w:t>pucch-GroupHopping</w:t>
      </w:r>
      <w:r w:rsidRPr="009F769D">
        <w:rPr>
          <w:rFonts w:eastAsia="Malgun Gothic"/>
          <w:i/>
          <w:sz w:val="22"/>
          <w:szCs w:val="22"/>
          <w:lang w:eastAsia="en-US"/>
        </w:rPr>
        <w:t xml:space="preserve"> = neither.</w:t>
      </w:r>
    </w:p>
    <w:p w14:paraId="5930F9D7" w14:textId="77777777" w:rsidR="00C32237" w:rsidRPr="009E7E1F" w:rsidRDefault="00C32237" w:rsidP="00C32237">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C32237" w14:paraId="43D7910C" w14:textId="77777777" w:rsidTr="005C4645">
        <w:tc>
          <w:tcPr>
            <w:tcW w:w="9962" w:type="dxa"/>
          </w:tcPr>
          <w:p w14:paraId="46ED8F1D" w14:textId="77777777" w:rsidR="00C32237" w:rsidRPr="002779B8" w:rsidRDefault="00C32237" w:rsidP="005C4645">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2298157E" w14:textId="77777777" w:rsidR="00C32237" w:rsidRPr="002779B8" w:rsidRDefault="00C32237" w:rsidP="005C4645">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3F7D40F7" w14:textId="77777777" w:rsidR="00C32237" w:rsidRPr="002779B8" w:rsidRDefault="00C32237" w:rsidP="005C4645">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4332146E" w14:textId="77777777" w:rsidR="00C32237" w:rsidRPr="002779B8" w:rsidRDefault="00C32237"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73468B7C" w14:textId="77777777" w:rsidR="00C32237" w:rsidRPr="002779B8" w:rsidRDefault="00C32237"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746217D8" w14:textId="77777777" w:rsidR="00C32237" w:rsidRPr="002779B8" w:rsidRDefault="00C32237" w:rsidP="005C4645">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7239A6C9" w14:textId="77777777" w:rsidR="00C32237" w:rsidRPr="002779B8" w:rsidRDefault="00C32237"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28C06DD3" w14:textId="77777777" w:rsidR="00C32237" w:rsidRPr="002779B8" w:rsidRDefault="00C32237"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7941F46B" w14:textId="77777777" w:rsidR="00C32237" w:rsidRPr="002779B8" w:rsidRDefault="00C32237"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724A929F" w14:textId="77777777" w:rsidR="00C32237" w:rsidRPr="00232B6B" w:rsidRDefault="00C32237" w:rsidP="005C4645">
            <w:pPr>
              <w:ind w:left="568" w:hanging="284"/>
              <w:rPr>
                <w:rFonts w:eastAsia="游明朝"/>
                <w:color w:val="FF0000"/>
                <w:sz w:val="20"/>
                <w:u w:val="single"/>
                <w:lang w:eastAsia="en-US"/>
              </w:rPr>
            </w:pPr>
            <w:r w:rsidRPr="002779B8">
              <w:rPr>
                <w:rFonts w:eastAsia="游明朝"/>
                <w:sz w:val="20"/>
                <w:lang w:eastAsia="en-US"/>
              </w:rPr>
              <w:lastRenderedPageBreak/>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31E7D161" w14:textId="77777777" w:rsidR="00C32237" w:rsidRPr="00232B6B" w:rsidRDefault="00C32237" w:rsidP="005C4645">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25583435" w14:textId="77777777" w:rsidR="00C32237" w:rsidRPr="00922FA0" w:rsidRDefault="00C32237" w:rsidP="005C4645">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3FE45140" w14:textId="77777777" w:rsidR="00C32237" w:rsidRPr="009E7E1F" w:rsidRDefault="00C32237" w:rsidP="00C32237">
      <w:pPr>
        <w:spacing w:beforeLines="50" w:before="120" w:afterLines="50" w:after="120"/>
        <w:jc w:val="both"/>
        <w:rPr>
          <w:rFonts w:eastAsiaTheme="minorEastAsia"/>
          <w:sz w:val="22"/>
        </w:rPr>
      </w:pPr>
    </w:p>
    <w:p w14:paraId="6077486D" w14:textId="0F45AD2F" w:rsidR="009F2655" w:rsidRDefault="009F2655" w:rsidP="009F2655">
      <w:pPr>
        <w:spacing w:beforeLines="50" w:before="120" w:afterLines="50" w:after="120"/>
        <w:jc w:val="both"/>
        <w:rPr>
          <w:rFonts w:eastAsiaTheme="minorEastAsia"/>
          <w:sz w:val="22"/>
          <w:lang w:val="en-US"/>
        </w:rPr>
      </w:pPr>
    </w:p>
    <w:p w14:paraId="5FEE12AE" w14:textId="68E9B1E2" w:rsidR="001735FF" w:rsidRPr="003F1CB5" w:rsidRDefault="001735FF" w:rsidP="001735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Channel collision</w:t>
      </w:r>
    </w:p>
    <w:p w14:paraId="243E22DE" w14:textId="7ED019A3" w:rsidR="001735FF" w:rsidRPr="003F1CB5" w:rsidRDefault="001735FF" w:rsidP="001735FF">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SL/UL prioritization</w:t>
      </w:r>
    </w:p>
    <w:tbl>
      <w:tblPr>
        <w:tblStyle w:val="afc"/>
        <w:tblW w:w="0" w:type="auto"/>
        <w:tblLook w:val="04A0" w:firstRow="1" w:lastRow="0" w:firstColumn="1" w:lastColumn="0" w:noHBand="0" w:noVBand="1"/>
      </w:tblPr>
      <w:tblGrid>
        <w:gridCol w:w="9962"/>
      </w:tblGrid>
      <w:tr w:rsidR="001735FF" w14:paraId="0370F985" w14:textId="77777777" w:rsidTr="004B0A37">
        <w:tc>
          <w:tcPr>
            <w:tcW w:w="9962" w:type="dxa"/>
          </w:tcPr>
          <w:p w14:paraId="25403EDB" w14:textId="77777777" w:rsidR="001735FF" w:rsidRDefault="00BD11B9" w:rsidP="00BD11B9">
            <w:pPr>
              <w:spacing w:after="0"/>
              <w:jc w:val="both"/>
              <w:rPr>
                <w:rFonts w:ascii="Times" w:eastAsiaTheme="minorEastAsia" w:hAnsi="Times"/>
                <w:sz w:val="20"/>
                <w:szCs w:val="24"/>
              </w:rPr>
            </w:pPr>
            <w:r>
              <w:rPr>
                <w:rFonts w:ascii="Times" w:eastAsiaTheme="minorEastAsia" w:hAnsi="Times" w:hint="eastAsia"/>
                <w:sz w:val="20"/>
                <w:szCs w:val="24"/>
              </w:rPr>
              <w:t>RAN1#101-e</w:t>
            </w:r>
          </w:p>
          <w:p w14:paraId="646AAC0E" w14:textId="77777777" w:rsidR="00BD11B9" w:rsidRPr="002B1854" w:rsidRDefault="00BD11B9" w:rsidP="00BD11B9">
            <w:pPr>
              <w:snapToGrid w:val="0"/>
              <w:spacing w:after="0"/>
              <w:rPr>
                <w:rFonts w:ascii="Times" w:hAnsi="Times" w:cs="Times"/>
                <w:sz w:val="20"/>
                <w:highlight w:val="green"/>
                <w:lang w:eastAsia="ko-KR"/>
              </w:rPr>
            </w:pPr>
            <w:r w:rsidRPr="002B1854">
              <w:rPr>
                <w:rFonts w:ascii="Times" w:hAnsi="Times" w:cs="Times"/>
                <w:sz w:val="20"/>
                <w:highlight w:val="green"/>
                <w:lang w:eastAsia="ko-KR"/>
              </w:rPr>
              <w:t>Agreements:</w:t>
            </w:r>
          </w:p>
          <w:p w14:paraId="6B578B18" w14:textId="77777777" w:rsidR="00BD11B9" w:rsidRPr="002B1854" w:rsidRDefault="00BD11B9" w:rsidP="00BD11B9">
            <w:pPr>
              <w:numPr>
                <w:ilvl w:val="0"/>
                <w:numId w:val="28"/>
              </w:numPr>
              <w:snapToGrid w:val="0"/>
              <w:spacing w:after="0"/>
              <w:jc w:val="both"/>
              <w:rPr>
                <w:rFonts w:ascii="Times" w:hAnsi="Times" w:cs="Times"/>
                <w:sz w:val="20"/>
                <w:lang w:eastAsia="ko-KR"/>
              </w:rPr>
            </w:pPr>
            <w:r w:rsidRPr="002B1854">
              <w:rPr>
                <w:rFonts w:ascii="Times" w:hAnsi="Times" w:cs="Times"/>
                <w:sz w:val="20"/>
                <w:lang w:eastAsia="ko-KR"/>
              </w:rPr>
              <w:t xml:space="preserve">When one SL transmission overlaps with one or more UL transmissions overlapping with any UL transmission in time, </w:t>
            </w:r>
          </w:p>
          <w:p w14:paraId="18801B25" w14:textId="77777777" w:rsidR="00BD11B9" w:rsidRPr="002B1854" w:rsidRDefault="00BD11B9" w:rsidP="00BD11B9">
            <w:pPr>
              <w:numPr>
                <w:ilvl w:val="1"/>
                <w:numId w:val="28"/>
              </w:numPr>
              <w:snapToGrid w:val="0"/>
              <w:spacing w:after="0"/>
              <w:jc w:val="both"/>
              <w:rPr>
                <w:rFonts w:ascii="Times" w:hAnsi="Times" w:cs="Times"/>
                <w:sz w:val="20"/>
                <w:lang w:eastAsia="ko-KR"/>
              </w:rPr>
            </w:pPr>
            <w:r w:rsidRPr="002B1854">
              <w:rPr>
                <w:rFonts w:ascii="Times" w:hAnsi="Times" w:cs="Times"/>
                <w:sz w:val="20"/>
                <w:lang w:eastAsia="ko-KR"/>
              </w:rPr>
              <w:t>multiplexing/prioritization defined on Uu, if any applicable, apply to the overlapping UL transmissions before the prioritization with the SL transmission.</w:t>
            </w:r>
          </w:p>
          <w:p w14:paraId="059E2500" w14:textId="77777777" w:rsidR="00BD11B9" w:rsidRPr="002B1854" w:rsidRDefault="00BD11B9" w:rsidP="00BD11B9">
            <w:pPr>
              <w:numPr>
                <w:ilvl w:val="2"/>
                <w:numId w:val="28"/>
              </w:numPr>
              <w:snapToGrid w:val="0"/>
              <w:spacing w:after="0"/>
              <w:jc w:val="both"/>
              <w:rPr>
                <w:rFonts w:ascii="Times" w:hAnsi="Times" w:cs="Times"/>
                <w:sz w:val="20"/>
                <w:lang w:eastAsia="ko-KR"/>
              </w:rPr>
            </w:pPr>
            <w:r w:rsidRPr="002B1854">
              <w:rPr>
                <w:rFonts w:ascii="Times" w:hAnsi="Times" w:cs="Times"/>
                <w:sz w:val="20"/>
                <w:lang w:eastAsia="ko-KR"/>
              </w:rPr>
              <w:t xml:space="preserve">If the SL transmission still overlaps with more than one UL transmission, </w:t>
            </w:r>
          </w:p>
          <w:p w14:paraId="1EFE1A37" w14:textId="77777777" w:rsidR="00BD11B9" w:rsidRPr="002B1854" w:rsidRDefault="00BD11B9" w:rsidP="00204022">
            <w:pPr>
              <w:numPr>
                <w:ilvl w:val="3"/>
                <w:numId w:val="28"/>
              </w:numPr>
              <w:snapToGrid w:val="0"/>
              <w:spacing w:after="0"/>
              <w:ind w:left="2721"/>
              <w:jc w:val="both"/>
              <w:rPr>
                <w:rFonts w:ascii="Times" w:hAnsi="Times" w:cs="Times"/>
                <w:sz w:val="20"/>
                <w:lang w:eastAsia="ko-KR"/>
              </w:rPr>
            </w:pPr>
            <w:r w:rsidRPr="002B1854">
              <w:rPr>
                <w:rFonts w:ascii="Times" w:hAnsi="Times" w:cs="Times"/>
                <w:sz w:val="20"/>
                <w:lang w:eastAsia="ko-KR"/>
              </w:rPr>
              <w:t>the UE transmits SL transmission if the SL transmission is prioritized over all the UL transmissions subject to both UE multiplexing and processing timeline w.r.t. the first SL/UL transmission.</w:t>
            </w:r>
          </w:p>
          <w:p w14:paraId="15405FB6" w14:textId="77777777" w:rsidR="00BD11B9" w:rsidRPr="002B1854" w:rsidRDefault="00BD11B9" w:rsidP="00204022">
            <w:pPr>
              <w:numPr>
                <w:ilvl w:val="3"/>
                <w:numId w:val="28"/>
              </w:numPr>
              <w:snapToGrid w:val="0"/>
              <w:spacing w:after="0"/>
              <w:ind w:left="2721"/>
              <w:jc w:val="both"/>
              <w:rPr>
                <w:rFonts w:ascii="Times" w:hAnsi="Times" w:cs="Times"/>
                <w:sz w:val="20"/>
                <w:lang w:eastAsia="ko-KR"/>
              </w:rPr>
            </w:pPr>
            <w:r w:rsidRPr="002B1854">
              <w:rPr>
                <w:rFonts w:ascii="Times" w:hAnsi="Times" w:cs="Times"/>
                <w:sz w:val="20"/>
                <w:lang w:eastAsia="ko-KR"/>
              </w:rPr>
              <w:t>the UE transmits UL transmission if at least one UL transmission is prioritized over the SL transmission subject to both UE multiplexing and processing timeline w.r.t. the first SL/UL transmission.</w:t>
            </w:r>
          </w:p>
          <w:p w14:paraId="7ECC6CA5" w14:textId="74BBC8DF" w:rsidR="00BD11B9" w:rsidRPr="00BD11B9" w:rsidRDefault="00BD11B9" w:rsidP="00204022">
            <w:pPr>
              <w:numPr>
                <w:ilvl w:val="3"/>
                <w:numId w:val="28"/>
              </w:numPr>
              <w:snapToGrid w:val="0"/>
              <w:spacing w:after="0"/>
              <w:ind w:left="2721"/>
              <w:jc w:val="both"/>
              <w:rPr>
                <w:rFonts w:ascii="Times" w:hAnsi="Times" w:cs="Times"/>
                <w:sz w:val="20"/>
                <w:lang w:eastAsia="ko-KR"/>
              </w:rPr>
            </w:pPr>
            <w:r w:rsidRPr="002B1854">
              <w:rPr>
                <w:rFonts w:ascii="Times" w:hAnsi="Times" w:cs="Times"/>
                <w:sz w:val="20"/>
                <w:lang w:eastAsia="ko-KR"/>
              </w:rPr>
              <w:t>UE processing timeline w.r.t. the first SL/UL transmission is the same as in proposal 8.</w:t>
            </w:r>
          </w:p>
        </w:tc>
      </w:tr>
    </w:tbl>
    <w:p w14:paraId="29EEB5FF" w14:textId="586A301E" w:rsidR="001735FF" w:rsidRDefault="00813720" w:rsidP="001735FF">
      <w:pPr>
        <w:spacing w:beforeLines="50" w:before="120" w:afterLines="50" w:after="120"/>
        <w:jc w:val="both"/>
        <w:rPr>
          <w:rFonts w:eastAsiaTheme="minorEastAsia"/>
          <w:sz w:val="22"/>
          <w:lang w:val="en-US"/>
        </w:rPr>
      </w:pPr>
      <w:r>
        <w:rPr>
          <w:rFonts w:eastAsiaTheme="minorEastAsia" w:hint="eastAsia"/>
          <w:sz w:val="22"/>
          <w:lang w:val="en-US"/>
        </w:rPr>
        <w:t xml:space="preserve">At the last RAN1 </w:t>
      </w:r>
      <w:r w:rsidR="003808ED">
        <w:rPr>
          <w:rFonts w:eastAsiaTheme="minorEastAsia"/>
          <w:sz w:val="22"/>
          <w:lang w:val="en-US"/>
        </w:rPr>
        <w:t>e-</w:t>
      </w:r>
      <w:r>
        <w:rPr>
          <w:rFonts w:eastAsiaTheme="minorEastAsia" w:hint="eastAsia"/>
          <w:sz w:val="22"/>
          <w:lang w:val="en-US"/>
        </w:rPr>
        <w:t xml:space="preserve">meeting, the above agreements were reached: UL channel overlap is solved before SL/UL prioritization. </w:t>
      </w:r>
      <w:r w:rsidR="00905473">
        <w:rPr>
          <w:rFonts w:eastAsiaTheme="minorEastAsia"/>
          <w:sz w:val="22"/>
          <w:lang w:val="en-US"/>
        </w:rPr>
        <w:t xml:space="preserve">One remaining issue based on the rule is, how to decide priority of the outcome of UL channel multiplexing/prioritization. For example, after UL channel multiplexing, a PUCCH includes HARQ-ACK and SR. The PUCCH is overlapped with a PSCCH/PSSCH. Priority of the PUCCH is not defined in the current specification, so the SL/UL overlap cannot be solved. </w:t>
      </w:r>
      <w:r w:rsidR="00E46A78">
        <w:rPr>
          <w:rFonts w:eastAsiaTheme="minorEastAsia"/>
          <w:sz w:val="22"/>
          <w:lang w:val="en-US"/>
        </w:rPr>
        <w:t>To clarify UE behavior at this situation, further discussion is necessary.</w:t>
      </w:r>
    </w:p>
    <w:p w14:paraId="312EF89A" w14:textId="053FF4AB" w:rsidR="00E46A78" w:rsidRDefault="00E46A78" w:rsidP="001735FF">
      <w:pPr>
        <w:spacing w:beforeLines="50" w:before="120" w:afterLines="50" w:after="120"/>
        <w:jc w:val="both"/>
        <w:rPr>
          <w:rFonts w:eastAsiaTheme="minorEastAsia"/>
          <w:sz w:val="22"/>
          <w:lang w:val="en-US"/>
        </w:rPr>
      </w:pPr>
      <w:r>
        <w:rPr>
          <w:rFonts w:eastAsiaTheme="minorEastAsia"/>
          <w:sz w:val="22"/>
          <w:lang w:val="en-US"/>
        </w:rPr>
        <w:t>Following two options would be feasible:</w:t>
      </w:r>
    </w:p>
    <w:p w14:paraId="0199FB33" w14:textId="11A6D1DA" w:rsidR="00E46A78" w:rsidRPr="00E46A78" w:rsidRDefault="00E46A78" w:rsidP="00E46A78">
      <w:pPr>
        <w:pStyle w:val="afe"/>
        <w:numPr>
          <w:ilvl w:val="0"/>
          <w:numId w:val="29"/>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Option 1: </w:t>
      </w:r>
      <w:r w:rsidRPr="00E46A78">
        <w:rPr>
          <w:rFonts w:eastAsiaTheme="minorEastAsia"/>
          <w:sz w:val="22"/>
        </w:rPr>
        <w:t>Define new rule to decide the priority of UL</w:t>
      </w:r>
      <w:r>
        <w:rPr>
          <w:rFonts w:eastAsiaTheme="minorEastAsia"/>
          <w:sz w:val="22"/>
        </w:rPr>
        <w:t xml:space="preserve"> transmission with multiple types of information</w:t>
      </w:r>
    </w:p>
    <w:p w14:paraId="1873F19D" w14:textId="466958E7" w:rsidR="00E46A78" w:rsidRPr="00E46A78" w:rsidRDefault="00E46A78" w:rsidP="00E46A78">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rPr>
        <w:t>Option 2: Use priorities</w:t>
      </w:r>
      <w:r w:rsidR="00335671">
        <w:rPr>
          <w:rFonts w:eastAsiaTheme="minorEastAsia"/>
          <w:sz w:val="22"/>
        </w:rPr>
        <w:t xml:space="preserve"> and prioritization rule</w:t>
      </w:r>
      <w:r>
        <w:rPr>
          <w:rFonts w:eastAsiaTheme="minorEastAsia"/>
          <w:sz w:val="22"/>
        </w:rPr>
        <w:t xml:space="preserve"> before multiplexing</w:t>
      </w:r>
    </w:p>
    <w:p w14:paraId="1C8C61FE" w14:textId="091FFE55" w:rsidR="009F2655" w:rsidRDefault="00E46A78" w:rsidP="009F2655">
      <w:pPr>
        <w:spacing w:beforeLines="50" w:before="120" w:afterLines="50" w:after="120"/>
        <w:jc w:val="both"/>
        <w:rPr>
          <w:rFonts w:eastAsiaTheme="minorEastAsia"/>
          <w:sz w:val="22"/>
          <w:lang w:val="en-US"/>
        </w:rPr>
      </w:pPr>
      <w:r>
        <w:rPr>
          <w:rFonts w:eastAsiaTheme="minorEastAsia" w:hint="eastAsia"/>
          <w:sz w:val="22"/>
          <w:lang w:val="en-US"/>
        </w:rPr>
        <w:t>Among the two options, the second option should be adopted rather than option 1 since the second one is easier</w:t>
      </w:r>
      <w:r>
        <w:rPr>
          <w:rFonts w:eastAsiaTheme="minorEastAsia"/>
          <w:sz w:val="22"/>
          <w:lang w:val="en-US"/>
        </w:rPr>
        <w:t xml:space="preserve">. </w:t>
      </w:r>
      <w:r w:rsidR="00335671">
        <w:rPr>
          <w:rFonts w:eastAsiaTheme="minorEastAsia"/>
          <w:sz w:val="22"/>
          <w:lang w:val="en-US"/>
        </w:rPr>
        <w:t xml:space="preserve">Option 2 can follow the existing prioritization mechanism agreed as the above lowest three sub-bullets. </w:t>
      </w:r>
      <w:r w:rsidR="008E052E">
        <w:rPr>
          <w:rFonts w:eastAsiaTheme="minorEastAsia"/>
          <w:sz w:val="22"/>
          <w:lang w:val="en-US"/>
        </w:rPr>
        <w:t>Whereas, o</w:t>
      </w:r>
      <w:r>
        <w:rPr>
          <w:rFonts w:eastAsiaTheme="minorEastAsia"/>
          <w:sz w:val="22"/>
          <w:lang w:val="en-US"/>
        </w:rPr>
        <w:t xml:space="preserve">ption 1 needs further RAN1 discussion, which is undesirable in the </w:t>
      </w:r>
      <w:r w:rsidR="003808ED">
        <w:rPr>
          <w:rFonts w:eastAsiaTheme="minorEastAsia"/>
          <w:sz w:val="22"/>
          <w:lang w:val="en-US"/>
        </w:rPr>
        <w:t>maintenance</w:t>
      </w:r>
      <w:r>
        <w:rPr>
          <w:rFonts w:eastAsiaTheme="minorEastAsia"/>
          <w:sz w:val="22"/>
          <w:lang w:val="en-US"/>
        </w:rPr>
        <w:t xml:space="preserve"> phase. Achievable performance would be the same/quite similar. </w:t>
      </w:r>
    </w:p>
    <w:p w14:paraId="49A2D52C" w14:textId="261A1B13" w:rsidR="00D42256" w:rsidRPr="003D00D0" w:rsidRDefault="003D00D0" w:rsidP="00D42256">
      <w:pPr>
        <w:pStyle w:val="afe"/>
        <w:spacing w:beforeLines="50" w:before="120" w:afterLines="50" w:after="120"/>
        <w:ind w:leftChars="0" w:left="360"/>
        <w:jc w:val="center"/>
        <w:rPr>
          <w:rFonts w:eastAsiaTheme="minorEastAsia"/>
          <w:iCs/>
          <w:sz w:val="22"/>
          <w:lang w:val="en-US"/>
        </w:rPr>
      </w:pPr>
      <w:r w:rsidRPr="003D00D0">
        <w:drawing>
          <wp:inline distT="0" distB="0" distL="0" distR="0" wp14:anchorId="2C0F73FD" wp14:editId="29CDF0E2">
            <wp:extent cx="4215161" cy="1649736"/>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27338" cy="1654502"/>
                    </a:xfrm>
                    <a:prstGeom prst="rect">
                      <a:avLst/>
                    </a:prstGeom>
                    <a:noFill/>
                    <a:ln>
                      <a:noFill/>
                    </a:ln>
                  </pic:spPr>
                </pic:pic>
              </a:graphicData>
            </a:graphic>
          </wp:inline>
        </w:drawing>
      </w:r>
    </w:p>
    <w:p w14:paraId="06D8E81B" w14:textId="68E0796B" w:rsidR="00D42256" w:rsidRPr="003D00D0" w:rsidRDefault="00D42256" w:rsidP="00D42256">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sidRPr="003D00D0">
        <w:rPr>
          <w:rFonts w:eastAsiaTheme="minorEastAsia"/>
          <w:iCs/>
          <w:sz w:val="22"/>
          <w:lang w:val="en-US"/>
        </w:rPr>
        <w:t>4</w:t>
      </w:r>
      <w:r w:rsidRPr="003D00D0">
        <w:rPr>
          <w:rFonts w:eastAsiaTheme="minorEastAsia" w:hint="eastAsia"/>
          <w:iCs/>
          <w:sz w:val="22"/>
          <w:lang w:val="en-US"/>
        </w:rPr>
        <w:t xml:space="preserve">: </w:t>
      </w:r>
      <w:r w:rsidRPr="003D00D0">
        <w:rPr>
          <w:rFonts w:eastAsiaTheme="minorEastAsia"/>
          <w:iCs/>
          <w:sz w:val="22"/>
          <w:lang w:val="en-US"/>
        </w:rPr>
        <w:t>Collision between SL and UL with multiple types of information</w:t>
      </w:r>
      <w:r w:rsidRPr="003D00D0">
        <w:rPr>
          <w:rFonts w:eastAsiaTheme="minorEastAsia" w:hint="eastAsia"/>
          <w:iCs/>
          <w:sz w:val="22"/>
          <w:lang w:val="en-US"/>
        </w:rPr>
        <w:t>.</w:t>
      </w:r>
    </w:p>
    <w:p w14:paraId="23DAF4A9" w14:textId="0156C5EC" w:rsidR="007F300F" w:rsidRPr="009E7E1F" w:rsidRDefault="007F300F" w:rsidP="007F300F">
      <w:pPr>
        <w:spacing w:afterLines="50" w:after="120"/>
        <w:jc w:val="both"/>
        <w:rPr>
          <w:rFonts w:eastAsiaTheme="minorEastAsia"/>
          <w:b/>
          <w:sz w:val="22"/>
          <w:u w:val="single"/>
        </w:rPr>
      </w:pPr>
      <w:r w:rsidRPr="003D00D0">
        <w:rPr>
          <w:rFonts w:eastAsiaTheme="minorEastAsia"/>
          <w:b/>
          <w:sz w:val="22"/>
          <w:u w:val="single"/>
        </w:rPr>
        <w:lastRenderedPageBreak/>
        <w:t>Observation</w:t>
      </w:r>
      <w:r w:rsidRPr="003D00D0">
        <w:rPr>
          <w:rFonts w:eastAsiaTheme="minorEastAsia" w:hint="eastAsia"/>
          <w:b/>
          <w:sz w:val="22"/>
          <w:u w:val="single"/>
        </w:rPr>
        <w:t xml:space="preserve"> </w:t>
      </w:r>
      <w:r w:rsidRPr="003D00D0">
        <w:rPr>
          <w:rFonts w:eastAsiaTheme="minorEastAsia"/>
          <w:b/>
          <w:sz w:val="22"/>
          <w:u w:val="single"/>
        </w:rPr>
        <w:t>5</w:t>
      </w:r>
      <w:r w:rsidRPr="003D00D0">
        <w:rPr>
          <w:rFonts w:eastAsiaTheme="minorEastAsia" w:hint="eastAsia"/>
          <w:b/>
          <w:sz w:val="22"/>
          <w:u w:val="single"/>
        </w:rPr>
        <w:t>:</w:t>
      </w:r>
    </w:p>
    <w:p w14:paraId="21E8AF38" w14:textId="4529E1AF" w:rsidR="007F300F" w:rsidRDefault="009A6A71" w:rsidP="007F300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How to handle </w:t>
      </w:r>
      <w:r w:rsidR="008747EF">
        <w:rPr>
          <w:rFonts w:eastAsiaTheme="minorEastAsia"/>
          <w:i/>
          <w:sz w:val="22"/>
          <w:lang w:val="en-US"/>
        </w:rPr>
        <w:t>channel overlap between SL and UL with multiple types of information is unclear.</w:t>
      </w:r>
    </w:p>
    <w:p w14:paraId="72C3DCB3" w14:textId="067CAA67" w:rsidR="008747EF" w:rsidRPr="009E7E1F" w:rsidRDefault="008747EF" w:rsidP="008747EF">
      <w:pPr>
        <w:numPr>
          <w:ilvl w:val="1"/>
          <w:numId w:val="8"/>
        </w:numPr>
        <w:spacing w:afterLines="50" w:after="120"/>
        <w:jc w:val="both"/>
        <w:rPr>
          <w:rFonts w:eastAsiaTheme="minorEastAsia"/>
          <w:i/>
          <w:sz w:val="22"/>
          <w:lang w:val="en-US"/>
        </w:rPr>
      </w:pPr>
      <w:r>
        <w:rPr>
          <w:rFonts w:eastAsiaTheme="minorEastAsia"/>
          <w:i/>
          <w:sz w:val="22"/>
          <w:lang w:val="en-US"/>
        </w:rPr>
        <w:t>This situation could occur after UL channel multiplexing before SL/UL prioritization.</w:t>
      </w:r>
    </w:p>
    <w:p w14:paraId="4E4DF5CA" w14:textId="530D7646" w:rsidR="007F300F" w:rsidRPr="009E7E1F" w:rsidRDefault="007F300F" w:rsidP="007F300F">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663BC12F" w14:textId="4F4DB62A" w:rsidR="007F300F" w:rsidRDefault="008747EF" w:rsidP="008747E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channel overlap between </w:t>
      </w:r>
      <w:r>
        <w:rPr>
          <w:rFonts w:eastAsiaTheme="minorEastAsia"/>
          <w:i/>
          <w:sz w:val="22"/>
          <w:lang w:val="en-US"/>
        </w:rPr>
        <w:t>SL and UL with multiple types of information,</w:t>
      </w:r>
    </w:p>
    <w:p w14:paraId="735241BF" w14:textId="0EA3772C" w:rsidR="008747EF" w:rsidRPr="008747EF" w:rsidRDefault="00C751F3" w:rsidP="008747EF">
      <w:pPr>
        <w:numPr>
          <w:ilvl w:val="1"/>
          <w:numId w:val="8"/>
        </w:numPr>
        <w:spacing w:afterLines="50" w:after="120"/>
        <w:jc w:val="both"/>
        <w:rPr>
          <w:rFonts w:eastAsiaTheme="minorEastAsia"/>
          <w:i/>
          <w:sz w:val="22"/>
          <w:lang w:val="en-US"/>
        </w:rPr>
      </w:pPr>
      <w:r>
        <w:rPr>
          <w:rFonts w:eastAsiaTheme="minorEastAsia"/>
          <w:i/>
          <w:sz w:val="22"/>
          <w:lang w:val="en-US"/>
        </w:rPr>
        <w:t xml:space="preserve">SL/UL prioritization is </w:t>
      </w:r>
      <w:r w:rsidR="00DC5755">
        <w:rPr>
          <w:rFonts w:eastAsiaTheme="minorEastAsia"/>
          <w:i/>
          <w:sz w:val="22"/>
          <w:lang w:val="en-US"/>
        </w:rPr>
        <w:t>processed by using UL channel priorities and prioritization rule before multiplexing.</w:t>
      </w:r>
    </w:p>
    <w:p w14:paraId="4FA8464B" w14:textId="2B10051F" w:rsidR="00E46A78" w:rsidRDefault="00E46A78" w:rsidP="009F2655">
      <w:pPr>
        <w:spacing w:beforeLines="50" w:before="120" w:afterLines="50" w:after="120"/>
        <w:jc w:val="both"/>
        <w:rPr>
          <w:rFonts w:eastAsiaTheme="minorEastAsia"/>
          <w:sz w:val="22"/>
          <w:lang w:val="en-US"/>
        </w:rPr>
      </w:pPr>
    </w:p>
    <w:p w14:paraId="20A14A42" w14:textId="77777777" w:rsidR="00D42256" w:rsidRPr="0023194B" w:rsidRDefault="00D42256" w:rsidP="009F265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A34E8EE"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36B7D">
        <w:rPr>
          <w:rFonts w:eastAsia="SimSun"/>
          <w:sz w:val="22"/>
          <w:szCs w:val="22"/>
          <w:lang w:eastAsia="zh-CN"/>
        </w:rPr>
        <w:t>maintenance</w:t>
      </w:r>
      <w:r w:rsidR="00D723E8">
        <w:rPr>
          <w:rFonts w:eastAsia="SimSun"/>
          <w:sz w:val="22"/>
          <w:szCs w:val="22"/>
          <w:lang w:eastAsia="zh-CN"/>
        </w:rPr>
        <w:t xml:space="preserve"> o</w:t>
      </w:r>
      <w:r w:rsidR="00D36B7D">
        <w:rPr>
          <w:rFonts w:eastAsia="SimSun"/>
          <w:sz w:val="22"/>
          <w:szCs w:val="22"/>
          <w:lang w:eastAsia="zh-CN"/>
        </w:rPr>
        <w:t>f</w:t>
      </w:r>
      <w:r w:rsidR="00D723E8">
        <w:rPr>
          <w:rFonts w:eastAsia="SimSun"/>
          <w:sz w:val="22"/>
          <w:szCs w:val="22"/>
          <w:lang w:eastAsia="zh-CN"/>
        </w:rPr>
        <w:t xml:space="preserve"> </w:t>
      </w:r>
      <w:r w:rsidR="007F6996" w:rsidRPr="00C82FD7">
        <w:rPr>
          <w:rFonts w:eastAsia="SimSun"/>
          <w:sz w:val="22"/>
          <w:lang w:eastAsia="zh-CN"/>
        </w:rPr>
        <w:t xml:space="preserve">SL </w:t>
      </w:r>
      <w:r w:rsidR="00416530" w:rsidRPr="00B62A6A">
        <w:rPr>
          <w:rFonts w:eastAsiaTheme="minorEastAsia"/>
          <w:sz w:val="22"/>
          <w:lang w:val="en-US"/>
        </w:rPr>
        <w:t xml:space="preserve">physical layer </w:t>
      </w:r>
      <w:r w:rsidR="00416530">
        <w:rPr>
          <w:rFonts w:eastAsiaTheme="minorEastAsia"/>
          <w:sz w:val="22"/>
          <w:lang w:val="en-US"/>
        </w:rPr>
        <w:t>procedure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4898C142"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73AEEE6" w14:textId="77777777" w:rsidR="00D36B7D" w:rsidRDefault="00D36B7D" w:rsidP="00D36B7D">
      <w:pPr>
        <w:numPr>
          <w:ilvl w:val="0"/>
          <w:numId w:val="8"/>
        </w:numPr>
        <w:spacing w:afterLines="50" w:after="120"/>
        <w:jc w:val="both"/>
        <w:rPr>
          <w:rFonts w:eastAsiaTheme="minorEastAsia"/>
          <w:i/>
          <w:sz w:val="22"/>
          <w:lang w:val="en-US"/>
        </w:rPr>
      </w:pPr>
      <w:r w:rsidRPr="00BD0165">
        <w:rPr>
          <w:rFonts w:eastAsiaTheme="minorEastAsia"/>
          <w:i/>
          <w:sz w:val="22"/>
          <w:lang w:val="en-US"/>
        </w:rPr>
        <w:t xml:space="preserve">For PSFCH occasions, </w:t>
      </w:r>
      <w:r>
        <w:rPr>
          <w:rFonts w:eastAsiaTheme="minorEastAsia"/>
          <w:i/>
          <w:sz w:val="22"/>
          <w:lang w:val="en-US"/>
        </w:rPr>
        <w:t>UEs could have different understanding</w:t>
      </w:r>
      <w:r w:rsidRPr="00BD0165">
        <w:rPr>
          <w:rFonts w:eastAsiaTheme="minorEastAsia"/>
          <w:i/>
          <w:sz w:val="22"/>
          <w:lang w:val="en-US"/>
        </w:rPr>
        <w:t xml:space="preserve"> due to no definition of the initial PSFCH slot in a period of a resource pool</w:t>
      </w:r>
      <w:r>
        <w:rPr>
          <w:rFonts w:eastAsiaTheme="minorEastAsia"/>
          <w:i/>
          <w:sz w:val="22"/>
          <w:lang w:val="en-US"/>
        </w:rPr>
        <w:t>.</w:t>
      </w:r>
    </w:p>
    <w:p w14:paraId="1AEBB2F1" w14:textId="77777777" w:rsidR="00D36B7D" w:rsidRPr="00BD0165"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PSFCH occasion is not determined only with p</w:t>
      </w:r>
      <w:r w:rsidRPr="00BD0165">
        <w:rPr>
          <w:rFonts w:eastAsiaTheme="minorEastAsia"/>
          <w:i/>
          <w:sz w:val="22"/>
          <w:lang w:val="en-US"/>
        </w:rPr>
        <w:t>eriodicity</w:t>
      </w:r>
      <w:r>
        <w:rPr>
          <w:rFonts w:eastAsiaTheme="minorEastAsia"/>
          <w:i/>
          <w:sz w:val="22"/>
          <w:lang w:val="en-US"/>
        </w:rPr>
        <w:t>,</w:t>
      </w:r>
      <w:r w:rsidRPr="00BD0165">
        <w:rPr>
          <w:rFonts w:eastAsiaTheme="minorEastAsia"/>
          <w:i/>
          <w:sz w:val="22"/>
          <w:lang w:val="en-US"/>
        </w:rPr>
        <w:t xml:space="preserve"> </w:t>
      </w:r>
      <w:r>
        <w:rPr>
          <w:rFonts w:eastAsiaTheme="minorEastAsia"/>
          <w:i/>
          <w:sz w:val="22"/>
          <w:lang w:val="en-US"/>
        </w:rPr>
        <w:t xml:space="preserve">which </w:t>
      </w:r>
      <w:r w:rsidRPr="00BD0165">
        <w:rPr>
          <w:rFonts w:eastAsiaTheme="minorEastAsia"/>
          <w:i/>
          <w:sz w:val="22"/>
          <w:lang w:val="en-US"/>
        </w:rPr>
        <w:t xml:space="preserve">is defined as higher layer parameter </w:t>
      </w:r>
      <w:r w:rsidRPr="00BD0165">
        <w:rPr>
          <w:rFonts w:eastAsiaTheme="minorEastAsia"/>
          <w:i/>
          <w:iCs/>
          <w:sz w:val="22"/>
          <w:lang w:val="en-US"/>
        </w:rPr>
        <w:t>periodPSFCHresource.</w:t>
      </w:r>
    </w:p>
    <w:p w14:paraId="5F3C82AB"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F6DC006" w14:textId="77777777" w:rsidR="00D36B7D" w:rsidRDefault="00D36B7D" w:rsidP="00D36B7D">
      <w:pPr>
        <w:numPr>
          <w:ilvl w:val="0"/>
          <w:numId w:val="8"/>
        </w:numPr>
        <w:spacing w:afterLines="50" w:after="120"/>
        <w:jc w:val="both"/>
        <w:rPr>
          <w:rFonts w:eastAsiaTheme="minorEastAsia"/>
          <w:i/>
          <w:sz w:val="22"/>
          <w:lang w:val="en-US"/>
        </w:rPr>
      </w:pPr>
      <w:r w:rsidRPr="00BD0165">
        <w:rPr>
          <w:rFonts w:eastAsiaTheme="minorEastAsia"/>
          <w:i/>
          <w:sz w:val="22"/>
          <w:lang w:val="en-US"/>
        </w:rPr>
        <w:t>(periodPSFCHresource - 1)-th slot in a period of a resource pool is the initial PSFCH slot</w:t>
      </w:r>
      <w:r>
        <w:rPr>
          <w:rFonts w:eastAsiaTheme="minorEastAsia"/>
          <w:i/>
          <w:sz w:val="22"/>
          <w:lang w:val="en-US"/>
        </w:rPr>
        <w:t xml:space="preserve"> in the period.</w:t>
      </w:r>
    </w:p>
    <w:p w14:paraId="36A5A75F"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C12CA0C"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i/>
          <w:sz w:val="22"/>
          <w:lang w:val="en-US"/>
        </w:rPr>
        <w:t>PSFCH occasion across periods of a resource pool is unclear in the current specification/agreements.</w:t>
      </w:r>
    </w:p>
    <w:p w14:paraId="47DDDC5D" w14:textId="77777777" w:rsidR="00D36B7D"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Whether the last few slots in period #p of a resource pool is associated with the first PSFCH occasion in period #p+1?</w:t>
      </w:r>
    </w:p>
    <w:p w14:paraId="255BC9DB" w14:textId="77777777" w:rsidR="00D36B7D"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If YES, which slot in period #p+1 is the initial PSFCH occasion? Whether proposal 1 is applied to all periods or only initial period?</w:t>
      </w:r>
    </w:p>
    <w:p w14:paraId="4D5BA9E1"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090F5FA"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i/>
          <w:sz w:val="22"/>
          <w:lang w:val="en-US"/>
        </w:rPr>
        <w:t>Either of the following options is supported:</w:t>
      </w:r>
    </w:p>
    <w:p w14:paraId="64395E78" w14:textId="77777777" w:rsidR="00D36B7D"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7C2BCE">
        <w:rPr>
          <w:rFonts w:eastAsiaTheme="minorEastAsia"/>
          <w:i/>
          <w:sz w:val="22"/>
          <w:lang w:val="en-US"/>
        </w:rPr>
        <w:t>The initial PSFCH slot in a period of a resource pool is the same among periods</w:t>
      </w:r>
      <w:r>
        <w:rPr>
          <w:rFonts w:eastAsiaTheme="minorEastAsia"/>
          <w:i/>
          <w:sz w:val="22"/>
          <w:lang w:val="en-US"/>
        </w:rPr>
        <w:t xml:space="preserve">. </w:t>
      </w:r>
      <w:r w:rsidRPr="007C2BCE">
        <w:rPr>
          <w:rFonts w:eastAsiaTheme="minorEastAsia"/>
          <w:i/>
          <w:sz w:val="22"/>
          <w:lang w:val="en-US"/>
        </w:rPr>
        <w:t xml:space="preserve">PSSCH resources at the last few slots </w:t>
      </w:r>
      <w:r w:rsidRPr="00EA33C6">
        <w:rPr>
          <w:rFonts w:eastAsiaTheme="minorEastAsia"/>
          <w:i/>
          <w:sz w:val="22"/>
          <w:lang w:val="en-US"/>
        </w:rPr>
        <w:t>without associated PSFCH occasion in the</w:t>
      </w:r>
      <w:r w:rsidRPr="007C2BCE">
        <w:rPr>
          <w:rFonts w:eastAsiaTheme="minorEastAsia"/>
          <w:i/>
          <w:sz w:val="22"/>
          <w:lang w:val="en-US"/>
        </w:rPr>
        <w:t xml:space="preserve"> period of a resource pool is not associated with any PSFCH slot.</w:t>
      </w:r>
    </w:p>
    <w:p w14:paraId="07EA1BF5" w14:textId="77777777" w:rsidR="00D36B7D" w:rsidRPr="00435B5C"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7C2BCE">
        <w:rPr>
          <w:rFonts w:eastAsiaTheme="minorEastAsia"/>
          <w:i/>
          <w:sz w:val="22"/>
          <w:lang w:val="en-US"/>
        </w:rPr>
        <w:t>No. of slots in a period of a resource pool shall be a multiple of periodPSFCHresource N.</w:t>
      </w:r>
    </w:p>
    <w:p w14:paraId="472AB1E7"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4BF7BA6B" w14:textId="77777777" w:rsidR="00D36B7D" w:rsidRPr="00D44D4C" w:rsidRDefault="00D36B7D" w:rsidP="00D36B7D">
      <w:pPr>
        <w:numPr>
          <w:ilvl w:val="0"/>
          <w:numId w:val="8"/>
        </w:numPr>
        <w:spacing w:afterLines="50" w:after="120"/>
        <w:jc w:val="both"/>
        <w:rPr>
          <w:rFonts w:eastAsiaTheme="minorEastAsia"/>
          <w:i/>
          <w:sz w:val="22"/>
          <w:lang w:val="en-US"/>
        </w:rPr>
      </w:pPr>
      <w:r w:rsidRPr="008675D7">
        <w:rPr>
          <w:rFonts w:eastAsiaTheme="minorEastAsia"/>
          <w:i/>
          <w:sz w:val="22"/>
          <w:lang w:val="en-US"/>
        </w:rPr>
        <w:t>SCI format 2-A</w:t>
      </w:r>
      <w:r>
        <w:rPr>
          <w:rFonts w:eastAsiaTheme="minorEastAsia"/>
          <w:i/>
          <w:sz w:val="22"/>
          <w:lang w:val="en-US"/>
        </w:rPr>
        <w:t xml:space="preserve"> should be possible to indicate groupcast option 1 without zone ID/communication range requirement so that better SCI performance is provided.</w:t>
      </w:r>
    </w:p>
    <w:p w14:paraId="79B769FE" w14:textId="77777777" w:rsidR="00D36B7D" w:rsidRPr="00C82FD7" w:rsidRDefault="00D36B7D" w:rsidP="00D36B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C6A2E49"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i/>
          <w:sz w:val="22"/>
          <w:lang w:val="en-US"/>
        </w:rPr>
        <w:t xml:space="preserve">Cast type indicator field in </w:t>
      </w:r>
      <w:r>
        <w:rPr>
          <w:rFonts w:eastAsiaTheme="minorEastAsia" w:hint="eastAsia"/>
          <w:i/>
          <w:sz w:val="22"/>
          <w:lang w:val="en-US"/>
        </w:rPr>
        <w:t xml:space="preserve">SCI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2-A indicates groupcast option 1 or option 2.</w:t>
      </w:r>
    </w:p>
    <w:p w14:paraId="607E677B" w14:textId="77777777" w:rsidR="00D36B7D" w:rsidRPr="003946FB" w:rsidRDefault="00D36B7D" w:rsidP="00D36B7D">
      <w:pPr>
        <w:numPr>
          <w:ilvl w:val="0"/>
          <w:numId w:val="8"/>
        </w:numPr>
        <w:spacing w:afterLines="50" w:after="120"/>
        <w:jc w:val="both"/>
        <w:rPr>
          <w:rFonts w:eastAsiaTheme="minorEastAsia"/>
          <w:i/>
          <w:sz w:val="22"/>
          <w:lang w:val="en-US"/>
        </w:rPr>
      </w:pPr>
      <w:r>
        <w:rPr>
          <w:rFonts w:eastAsiaTheme="minorEastAsia"/>
          <w:i/>
          <w:sz w:val="22"/>
          <w:lang w:val="en-US"/>
        </w:rPr>
        <w:t>Apply the following TP for TS 38.212.</w:t>
      </w:r>
    </w:p>
    <w:tbl>
      <w:tblPr>
        <w:tblStyle w:val="afc"/>
        <w:tblW w:w="0" w:type="auto"/>
        <w:tblLook w:val="04A0" w:firstRow="1" w:lastRow="0" w:firstColumn="1" w:lastColumn="0" w:noHBand="0" w:noVBand="1"/>
      </w:tblPr>
      <w:tblGrid>
        <w:gridCol w:w="9962"/>
      </w:tblGrid>
      <w:tr w:rsidR="00D36B7D" w14:paraId="389088C4" w14:textId="77777777" w:rsidTr="005C4645">
        <w:tc>
          <w:tcPr>
            <w:tcW w:w="9962" w:type="dxa"/>
          </w:tcPr>
          <w:p w14:paraId="6C54C607" w14:textId="77777777" w:rsidR="00D36B7D" w:rsidRPr="00CA5072" w:rsidRDefault="00D36B7D" w:rsidP="005C4645">
            <w:pPr>
              <w:keepNext/>
              <w:keepLines/>
              <w:spacing w:before="120"/>
              <w:ind w:left="1418" w:hanging="1418"/>
              <w:outlineLvl w:val="3"/>
              <w:rPr>
                <w:rFonts w:ascii="Arial" w:eastAsia="SimSun" w:hAnsi="Arial"/>
                <w:lang w:eastAsia="en-US"/>
              </w:rPr>
            </w:pPr>
            <w:r w:rsidRPr="00CA5072">
              <w:rPr>
                <w:rFonts w:ascii="Arial" w:eastAsia="SimSun" w:hAnsi="Arial"/>
                <w:lang w:eastAsia="en-US"/>
              </w:rPr>
              <w:lastRenderedPageBreak/>
              <w:t>8.4.1.1</w:t>
            </w:r>
            <w:r w:rsidRPr="00CA5072">
              <w:rPr>
                <w:rFonts w:ascii="Arial" w:eastAsia="SimSun" w:hAnsi="Arial"/>
                <w:lang w:eastAsia="en-US"/>
              </w:rPr>
              <w:tab/>
              <w:t>SCI format 2-A</w:t>
            </w:r>
          </w:p>
          <w:p w14:paraId="0B3DED69" w14:textId="77777777" w:rsidR="00D36B7D" w:rsidRDefault="00D36B7D" w:rsidP="005C4645">
            <w:pPr>
              <w:rPr>
                <w:rFonts w:eastAsia="游明朝"/>
                <w:sz w:val="20"/>
              </w:rPr>
            </w:pPr>
            <w:r>
              <w:rPr>
                <w:rFonts w:eastAsia="游明朝" w:hint="eastAsia"/>
                <w:sz w:val="20"/>
              </w:rPr>
              <w:t>...</w:t>
            </w:r>
          </w:p>
          <w:p w14:paraId="61C99A27" w14:textId="77777777" w:rsidR="00D36B7D" w:rsidRPr="00CA5072" w:rsidRDefault="00D36B7D" w:rsidP="005C4645">
            <w:pPr>
              <w:keepNext/>
              <w:keepLines/>
              <w:spacing w:before="60"/>
              <w:jc w:val="center"/>
              <w:rPr>
                <w:rFonts w:ascii="Arial" w:eastAsia="SimSun" w:hAnsi="Arial"/>
                <w:b/>
                <w:sz w:val="20"/>
                <w:lang w:eastAsia="zh-CN"/>
              </w:rPr>
            </w:pPr>
            <w:r w:rsidRPr="00CA5072">
              <w:rPr>
                <w:rFonts w:ascii="Arial" w:eastAsia="SimSun" w:hAnsi="Arial"/>
                <w:b/>
                <w:sz w:val="20"/>
                <w:lang w:eastAsia="en-US"/>
              </w:rPr>
              <w:t xml:space="preserve">Table </w:t>
            </w:r>
            <w:r w:rsidRPr="00CA5072">
              <w:rPr>
                <w:rFonts w:ascii="Arial" w:eastAsia="SimSun" w:hAnsi="Arial"/>
                <w:b/>
                <w:sz w:val="20"/>
                <w:lang w:eastAsia="zh-CN"/>
              </w:rPr>
              <w:t>8</w:t>
            </w:r>
            <w:r w:rsidRPr="00CA5072">
              <w:rPr>
                <w:rFonts w:ascii="Arial" w:eastAsia="SimSun" w:hAnsi="Arial" w:hint="eastAsia"/>
                <w:b/>
                <w:sz w:val="20"/>
                <w:lang w:eastAsia="zh-CN"/>
              </w:rPr>
              <w:t>.</w:t>
            </w:r>
            <w:r w:rsidRPr="00CA5072">
              <w:rPr>
                <w:rFonts w:ascii="Arial" w:eastAsia="SimSun" w:hAnsi="Arial"/>
                <w:b/>
                <w:sz w:val="20"/>
                <w:lang w:eastAsia="zh-CN"/>
              </w:rPr>
              <w:t>4</w:t>
            </w:r>
            <w:r w:rsidRPr="00CA5072">
              <w:rPr>
                <w:rFonts w:ascii="Arial" w:eastAsia="SimSun" w:hAnsi="Arial" w:hint="eastAsia"/>
                <w:b/>
                <w:sz w:val="20"/>
                <w:lang w:eastAsia="zh-CN"/>
              </w:rPr>
              <w:t>.1.</w:t>
            </w:r>
            <w:r w:rsidRPr="00CA5072">
              <w:rPr>
                <w:rFonts w:ascii="Arial" w:eastAsia="SimSun" w:hAnsi="Arial"/>
                <w:b/>
                <w:sz w:val="20"/>
                <w:lang w:eastAsia="zh-CN"/>
              </w:rPr>
              <w:t>1</w:t>
            </w:r>
            <w:r w:rsidRPr="00CA5072">
              <w:rPr>
                <w:rFonts w:ascii="Arial" w:eastAsia="SimSun" w:hAnsi="Arial" w:hint="eastAsia"/>
                <w:b/>
                <w:sz w:val="20"/>
                <w:lang w:eastAsia="zh-CN"/>
              </w:rPr>
              <w:t>-</w:t>
            </w:r>
            <w:r w:rsidRPr="00CA5072">
              <w:rPr>
                <w:rFonts w:ascii="Arial" w:eastAsia="SimSun" w:hAnsi="Arial"/>
                <w:b/>
                <w:sz w:val="20"/>
                <w:lang w:eastAsia="zh-CN"/>
              </w:rPr>
              <w:t>1</w:t>
            </w:r>
            <w:r w:rsidRPr="00CA5072">
              <w:rPr>
                <w:rFonts w:ascii="Arial" w:eastAsia="SimSun" w:hAnsi="Arial" w:hint="eastAsia"/>
                <w:b/>
                <w:sz w:val="20"/>
                <w:lang w:eastAsia="zh-CN"/>
              </w:rPr>
              <w:t xml:space="preserve">: </w:t>
            </w:r>
            <w:r w:rsidRPr="00CA5072">
              <w:rPr>
                <w:rFonts w:ascii="Arial" w:eastAsia="SimSun" w:hAnsi="Arial"/>
                <w:b/>
                <w:sz w:val="20"/>
                <w:lang w:eastAsia="en-US"/>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D36B7D" w:rsidRPr="00CA5072" w14:paraId="44A76E27" w14:textId="77777777" w:rsidTr="005C4645">
              <w:trPr>
                <w:trHeight w:val="349"/>
                <w:jc w:val="center"/>
              </w:trPr>
              <w:tc>
                <w:tcPr>
                  <w:tcW w:w="2467" w:type="dxa"/>
                  <w:shd w:val="clear" w:color="auto" w:fill="D9D9D9"/>
                  <w:vAlign w:val="center"/>
                </w:tcPr>
                <w:p w14:paraId="0E2BAF2D" w14:textId="77777777" w:rsidR="00D36B7D" w:rsidRPr="00CA5072" w:rsidRDefault="00D36B7D" w:rsidP="005C4645">
                  <w:pPr>
                    <w:keepNext/>
                    <w:keepLines/>
                    <w:jc w:val="center"/>
                    <w:rPr>
                      <w:rFonts w:ascii="Arial" w:eastAsia="SimSun" w:hAnsi="Arial"/>
                      <w:b/>
                      <w:sz w:val="18"/>
                      <w:lang w:eastAsia="zh-CN"/>
                    </w:rPr>
                  </w:pPr>
                  <w:r w:rsidRPr="00CA5072">
                    <w:rPr>
                      <w:rFonts w:ascii="Arial" w:eastAsia="SimSun" w:hAnsi="Arial"/>
                      <w:b/>
                      <w:sz w:val="18"/>
                      <w:lang w:eastAsia="zh-CN"/>
                    </w:rPr>
                    <w:t>Value of Cast type indicator</w:t>
                  </w:r>
                </w:p>
              </w:tc>
              <w:tc>
                <w:tcPr>
                  <w:tcW w:w="4332" w:type="dxa"/>
                  <w:shd w:val="clear" w:color="auto" w:fill="D9D9D9"/>
                  <w:vAlign w:val="center"/>
                </w:tcPr>
                <w:p w14:paraId="3CEBFF21" w14:textId="77777777" w:rsidR="00D36B7D" w:rsidRPr="00CA5072" w:rsidRDefault="00D36B7D" w:rsidP="005C4645">
                  <w:pPr>
                    <w:keepNext/>
                    <w:keepLines/>
                    <w:jc w:val="center"/>
                    <w:rPr>
                      <w:rFonts w:ascii="Arial" w:eastAsia="SimSun" w:hAnsi="Arial"/>
                      <w:b/>
                      <w:sz w:val="18"/>
                      <w:lang w:eastAsia="zh-CN"/>
                    </w:rPr>
                  </w:pPr>
                  <w:r w:rsidRPr="00CA5072">
                    <w:rPr>
                      <w:rFonts w:ascii="Arial" w:eastAsia="SimSun" w:hAnsi="Arial"/>
                      <w:b/>
                      <w:sz w:val="18"/>
                      <w:lang w:eastAsia="zh-CN"/>
                    </w:rPr>
                    <w:t>Cast type</w:t>
                  </w:r>
                </w:p>
              </w:tc>
            </w:tr>
            <w:tr w:rsidR="00D36B7D" w:rsidRPr="00CA5072" w14:paraId="271533EB" w14:textId="77777777" w:rsidTr="005C4645">
              <w:trPr>
                <w:trHeight w:val="315"/>
                <w:jc w:val="center"/>
              </w:trPr>
              <w:tc>
                <w:tcPr>
                  <w:tcW w:w="2467" w:type="dxa"/>
                  <w:vAlign w:val="center"/>
                </w:tcPr>
                <w:p w14:paraId="6639ADD9"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0</w:t>
                  </w:r>
                  <w:r w:rsidRPr="00CA5072">
                    <w:rPr>
                      <w:rFonts w:ascii="Arial" w:eastAsia="SimSun" w:hAnsi="Arial"/>
                      <w:sz w:val="16"/>
                      <w:szCs w:val="16"/>
                      <w:lang w:eastAsia="zh-CN"/>
                    </w:rPr>
                    <w:t>0</w:t>
                  </w:r>
                </w:p>
              </w:tc>
              <w:tc>
                <w:tcPr>
                  <w:tcW w:w="4332" w:type="dxa"/>
                  <w:shd w:val="clear" w:color="auto" w:fill="auto"/>
                  <w:vAlign w:val="center"/>
                </w:tcPr>
                <w:p w14:paraId="4DCF5C4F"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Broadcast</w:t>
                  </w:r>
                </w:p>
              </w:tc>
            </w:tr>
            <w:tr w:rsidR="00D36B7D" w:rsidRPr="00CA5072" w14:paraId="1AA259A3" w14:textId="77777777" w:rsidTr="005C4645">
              <w:trPr>
                <w:trHeight w:val="317"/>
                <w:jc w:val="center"/>
              </w:trPr>
              <w:tc>
                <w:tcPr>
                  <w:tcW w:w="2467" w:type="dxa"/>
                  <w:vAlign w:val="center"/>
                </w:tcPr>
                <w:p w14:paraId="73758374"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sz w:val="16"/>
                      <w:szCs w:val="16"/>
                      <w:lang w:eastAsia="zh-CN"/>
                    </w:rPr>
                    <w:t>0</w:t>
                  </w:r>
                  <w:r w:rsidRPr="00CA5072">
                    <w:rPr>
                      <w:rFonts w:ascii="Arial" w:eastAsia="SimSun" w:hAnsi="Arial" w:hint="eastAsia"/>
                      <w:sz w:val="16"/>
                      <w:szCs w:val="16"/>
                      <w:lang w:eastAsia="zh-CN"/>
                    </w:rPr>
                    <w:t>1</w:t>
                  </w:r>
                </w:p>
              </w:tc>
              <w:tc>
                <w:tcPr>
                  <w:tcW w:w="4332" w:type="dxa"/>
                  <w:shd w:val="clear" w:color="auto" w:fill="auto"/>
                  <w:vAlign w:val="center"/>
                </w:tcPr>
                <w:p w14:paraId="7E40E51C"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Gr</w:t>
                  </w:r>
                  <w:r w:rsidRPr="00CA5072">
                    <w:rPr>
                      <w:rFonts w:ascii="Arial" w:eastAsia="SimSun" w:hAnsi="Arial"/>
                      <w:sz w:val="16"/>
                      <w:szCs w:val="16"/>
                      <w:lang w:eastAsia="zh-CN"/>
                    </w:rPr>
                    <w:t>oupcast</w:t>
                  </w:r>
                  <w:r w:rsidRPr="00CA5072">
                    <w:rPr>
                      <w:rFonts w:ascii="Arial" w:eastAsia="SimSun" w:hAnsi="Arial"/>
                      <w:color w:val="FF0000"/>
                      <w:sz w:val="16"/>
                      <w:szCs w:val="16"/>
                      <w:u w:val="single"/>
                      <w:lang w:eastAsia="zh-CN"/>
                    </w:rPr>
                    <w:t xml:space="preserve"> (ACK/NACK feedback)</w:t>
                  </w:r>
                </w:p>
              </w:tc>
            </w:tr>
            <w:tr w:rsidR="00D36B7D" w:rsidRPr="00CA5072" w14:paraId="62A1DC01" w14:textId="77777777" w:rsidTr="005C4645">
              <w:trPr>
                <w:trHeight w:val="265"/>
                <w:jc w:val="center"/>
              </w:trPr>
              <w:tc>
                <w:tcPr>
                  <w:tcW w:w="2467" w:type="dxa"/>
                  <w:vAlign w:val="center"/>
                </w:tcPr>
                <w:p w14:paraId="61557C6F"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sz w:val="16"/>
                      <w:szCs w:val="16"/>
                      <w:lang w:eastAsia="zh-CN"/>
                    </w:rPr>
                    <w:t>10</w:t>
                  </w:r>
                </w:p>
              </w:tc>
              <w:tc>
                <w:tcPr>
                  <w:tcW w:w="4332" w:type="dxa"/>
                  <w:shd w:val="clear" w:color="auto" w:fill="auto"/>
                  <w:vAlign w:val="center"/>
                </w:tcPr>
                <w:p w14:paraId="27938D56"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Unicast</w:t>
                  </w:r>
                </w:p>
              </w:tc>
            </w:tr>
            <w:tr w:rsidR="00D36B7D" w:rsidRPr="00CA5072" w14:paraId="1F296B86" w14:textId="77777777" w:rsidTr="005C4645">
              <w:trPr>
                <w:trHeight w:val="353"/>
                <w:jc w:val="center"/>
              </w:trPr>
              <w:tc>
                <w:tcPr>
                  <w:tcW w:w="2467" w:type="dxa"/>
                  <w:vAlign w:val="center"/>
                </w:tcPr>
                <w:p w14:paraId="7682024E"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z w:val="16"/>
                      <w:szCs w:val="16"/>
                      <w:lang w:eastAsia="zh-CN"/>
                    </w:rPr>
                    <w:t>11</w:t>
                  </w:r>
                </w:p>
              </w:tc>
              <w:tc>
                <w:tcPr>
                  <w:tcW w:w="4332" w:type="dxa"/>
                  <w:shd w:val="clear" w:color="auto" w:fill="auto"/>
                  <w:vAlign w:val="center"/>
                </w:tcPr>
                <w:p w14:paraId="749F5269" w14:textId="77777777" w:rsidR="00D36B7D" w:rsidRPr="00CA5072" w:rsidRDefault="00D36B7D" w:rsidP="005C4645">
                  <w:pPr>
                    <w:keepNext/>
                    <w:keepLines/>
                    <w:jc w:val="center"/>
                    <w:rPr>
                      <w:rFonts w:ascii="Arial" w:eastAsia="SimSun" w:hAnsi="Arial"/>
                      <w:sz w:val="16"/>
                      <w:szCs w:val="16"/>
                      <w:lang w:eastAsia="zh-CN"/>
                    </w:rPr>
                  </w:pPr>
                  <w:r w:rsidRPr="00CA5072">
                    <w:rPr>
                      <w:rFonts w:ascii="Arial" w:eastAsia="SimSun" w:hAnsi="Arial" w:hint="eastAsia"/>
                      <w:strike/>
                      <w:color w:val="FF0000"/>
                      <w:sz w:val="16"/>
                      <w:szCs w:val="16"/>
                      <w:lang w:eastAsia="zh-CN"/>
                    </w:rPr>
                    <w:t>R</w:t>
                  </w:r>
                  <w:r w:rsidRPr="00CA5072">
                    <w:rPr>
                      <w:rFonts w:ascii="Arial" w:eastAsia="SimSun" w:hAnsi="Arial"/>
                      <w:strike/>
                      <w:color w:val="FF0000"/>
                      <w:sz w:val="16"/>
                      <w:szCs w:val="16"/>
                      <w:lang w:eastAsia="zh-CN"/>
                    </w:rPr>
                    <w:t>eserved</w:t>
                  </w:r>
                  <w:r w:rsidRPr="00CA5072">
                    <w:rPr>
                      <w:rFonts w:ascii="Arial" w:eastAsia="SimSun" w:hAnsi="Arial"/>
                      <w:color w:val="FF0000"/>
                      <w:sz w:val="16"/>
                      <w:szCs w:val="16"/>
                      <w:u w:val="single"/>
                      <w:lang w:eastAsia="zh-CN"/>
                    </w:rPr>
                    <w:t xml:space="preserve"> Groupcast (only NACK feedback)</w:t>
                  </w:r>
                </w:p>
              </w:tc>
            </w:tr>
          </w:tbl>
          <w:p w14:paraId="130EC461" w14:textId="77777777" w:rsidR="00D36B7D" w:rsidRPr="00922FA0" w:rsidRDefault="00D36B7D" w:rsidP="005C4645">
            <w:pPr>
              <w:rPr>
                <w:rFonts w:eastAsia="游明朝"/>
                <w:sz w:val="20"/>
              </w:rPr>
            </w:pPr>
          </w:p>
        </w:tc>
      </w:tr>
    </w:tbl>
    <w:p w14:paraId="08ED482B" w14:textId="77777777" w:rsidR="00D36B7D" w:rsidRPr="009E7E1F" w:rsidRDefault="00D36B7D" w:rsidP="00D36B7D">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4</w:t>
      </w:r>
      <w:r w:rsidRPr="009E7E1F">
        <w:rPr>
          <w:rFonts w:eastAsiaTheme="minorEastAsia" w:hint="eastAsia"/>
          <w:b/>
          <w:sz w:val="22"/>
          <w:u w:val="single"/>
        </w:rPr>
        <w:t>:</w:t>
      </w:r>
    </w:p>
    <w:p w14:paraId="11F655A4" w14:textId="77777777" w:rsidR="00D36B7D" w:rsidRPr="009E7E1F" w:rsidRDefault="00D36B7D" w:rsidP="00D36B7D">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w:t>
      </w:r>
      <w:r>
        <w:rPr>
          <w:rFonts w:eastAsiaTheme="minorEastAsia"/>
          <w:i/>
          <w:sz w:val="22"/>
        </w:rPr>
        <w:t>format 0</w:t>
      </w:r>
      <w:r w:rsidRPr="009E7E1F">
        <w:rPr>
          <w:rFonts w:eastAsiaTheme="minorEastAsia" w:hint="eastAsia"/>
          <w:i/>
          <w:sz w:val="22"/>
        </w:rPr>
        <w:t xml:space="preserve"> are unclear.</w:t>
      </w:r>
    </w:p>
    <w:p w14:paraId="32403B03" w14:textId="77777777" w:rsidR="00D36B7D" w:rsidRDefault="00D36B7D" w:rsidP="00D36B7D">
      <w:pPr>
        <w:numPr>
          <w:ilvl w:val="1"/>
          <w:numId w:val="8"/>
        </w:numPr>
        <w:spacing w:afterLines="50" w:after="120"/>
        <w:jc w:val="both"/>
        <w:rPr>
          <w:rFonts w:eastAsiaTheme="minorEastAsia"/>
          <w:i/>
          <w:sz w:val="22"/>
          <w:lang w:val="en-US"/>
        </w:rPr>
      </w:pPr>
      <w:r>
        <w:rPr>
          <w:rFonts w:eastAsiaTheme="minorEastAsia" w:hint="eastAsia"/>
          <w:i/>
          <w:sz w:val="22"/>
          <w:lang w:val="en-US"/>
        </w:rPr>
        <w:t>Note: the sequence</w:t>
      </w:r>
      <w:r>
        <w:rPr>
          <w:rFonts w:eastAsiaTheme="minorEastAsia"/>
          <w:i/>
          <w:sz w:val="22"/>
          <w:lang w:val="en-US"/>
        </w:rPr>
        <w:t xml:space="preserve"> of PSFCH format 0</w:t>
      </w:r>
      <w:r>
        <w:rPr>
          <w:rFonts w:eastAsiaTheme="minorEastAsia" w:hint="eastAsia"/>
          <w:i/>
          <w:sz w:val="22"/>
          <w:lang w:val="en-US"/>
        </w:rPr>
        <w:t xml:space="preserve"> is derived as </w:t>
      </w:r>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w:r>
        <w:rPr>
          <w:rFonts w:eastAsiaTheme="minorEastAsia" w:hint="eastAsia"/>
          <w:i/>
          <w:sz w:val="20"/>
        </w:rPr>
        <w:t>.</w:t>
      </w:r>
    </w:p>
    <w:p w14:paraId="6524B209" w14:textId="77777777" w:rsidR="00D36B7D" w:rsidRPr="009E7E1F" w:rsidRDefault="00D36B7D" w:rsidP="00D36B7D">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4BCEFC34" w14:textId="77777777" w:rsidR="00D36B7D" w:rsidRPr="009E7E1F" w:rsidRDefault="00D36B7D" w:rsidP="00D36B7D">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4</w:t>
      </w:r>
      <w:r w:rsidRPr="009E7E1F">
        <w:rPr>
          <w:rFonts w:eastAsiaTheme="minorEastAsia" w:hint="eastAsia"/>
          <w:b/>
          <w:sz w:val="22"/>
          <w:u w:val="single"/>
        </w:rPr>
        <w:t>:</w:t>
      </w:r>
    </w:p>
    <w:p w14:paraId="5EAE372C"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PSFCH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0,</w:t>
      </w:r>
    </w:p>
    <w:p w14:paraId="5C877C7B" w14:textId="77777777" w:rsidR="00D36B7D" w:rsidRPr="009E7E1F" w:rsidRDefault="00D36B7D" w:rsidP="00D36B7D">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54BF714B" w14:textId="77777777" w:rsidR="00D36B7D" w:rsidRPr="009E7E1F" w:rsidRDefault="00D36B7D" w:rsidP="00D36B7D">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PSFC</w:t>
      </w:r>
      <w:r w:rsidRPr="009F769D">
        <w:rPr>
          <w:rFonts w:eastAsiaTheme="minorEastAsia" w:hint="eastAsia"/>
          <w:i/>
          <w:sz w:val="22"/>
          <w:szCs w:val="22"/>
          <w:lang w:val="en-US"/>
        </w:rPr>
        <w:t xml:space="preserve">H sequence is generated </w:t>
      </w:r>
      <w:r w:rsidRPr="009F769D">
        <w:rPr>
          <w:rFonts w:eastAsiaTheme="minorEastAsia"/>
          <w:i/>
          <w:sz w:val="22"/>
          <w:szCs w:val="22"/>
          <w:lang w:val="en-US"/>
        </w:rPr>
        <w:t xml:space="preserve">with </w:t>
      </w:r>
      <w:r w:rsidRPr="009F769D">
        <w:rPr>
          <w:rFonts w:eastAsia="游明朝"/>
          <w:i/>
          <w:sz w:val="22"/>
          <w:szCs w:val="22"/>
          <w:lang w:eastAsia="en-US"/>
        </w:rPr>
        <w:t>pucch-GroupHopping</w:t>
      </w:r>
      <w:r w:rsidRPr="009F769D">
        <w:rPr>
          <w:rFonts w:eastAsia="Malgun Gothic"/>
          <w:i/>
          <w:sz w:val="22"/>
          <w:szCs w:val="22"/>
          <w:lang w:eastAsia="en-US"/>
        </w:rPr>
        <w:t xml:space="preserve"> = neither.</w:t>
      </w:r>
    </w:p>
    <w:p w14:paraId="4F6A38B1" w14:textId="77777777" w:rsidR="00D36B7D" w:rsidRPr="009E7E1F" w:rsidRDefault="00D36B7D" w:rsidP="00D36B7D">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D36B7D" w14:paraId="7F8EF568" w14:textId="77777777" w:rsidTr="005C4645">
        <w:tc>
          <w:tcPr>
            <w:tcW w:w="9962" w:type="dxa"/>
          </w:tcPr>
          <w:p w14:paraId="390DAE1A" w14:textId="77777777" w:rsidR="00D36B7D" w:rsidRPr="002779B8" w:rsidRDefault="00D36B7D" w:rsidP="005C4645">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5CDCE014" w14:textId="77777777" w:rsidR="00D36B7D" w:rsidRPr="002779B8" w:rsidRDefault="00D36B7D" w:rsidP="005C4645">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208D47CB" w14:textId="77777777" w:rsidR="00D36B7D" w:rsidRPr="002779B8" w:rsidRDefault="00D36B7D" w:rsidP="005C4645">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6707F921" w14:textId="77777777" w:rsidR="00D36B7D" w:rsidRPr="002779B8" w:rsidRDefault="00D36B7D"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37ED64A5" w14:textId="77777777" w:rsidR="00D36B7D" w:rsidRPr="002779B8" w:rsidRDefault="00D36B7D" w:rsidP="005C464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293AD8DF" w14:textId="77777777" w:rsidR="00D36B7D" w:rsidRPr="002779B8" w:rsidRDefault="00D36B7D" w:rsidP="005C4645">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519EAF10" w14:textId="77777777" w:rsidR="00D36B7D" w:rsidRPr="002779B8" w:rsidRDefault="00D36B7D"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4FAEE0AA" w14:textId="77777777" w:rsidR="00D36B7D" w:rsidRPr="002779B8" w:rsidRDefault="00D36B7D"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02EDAA29" w14:textId="77777777" w:rsidR="00D36B7D" w:rsidRPr="002779B8" w:rsidRDefault="00D36B7D" w:rsidP="005C464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72A5968C" w14:textId="77777777" w:rsidR="00D36B7D" w:rsidRPr="00232B6B" w:rsidRDefault="00D36B7D" w:rsidP="005C4645">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558D66C8" w14:textId="77777777" w:rsidR="00D36B7D" w:rsidRPr="00232B6B" w:rsidRDefault="00D36B7D" w:rsidP="005C4645">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2CACE30B" w14:textId="77777777" w:rsidR="00D36B7D" w:rsidRPr="00922FA0" w:rsidRDefault="00D36B7D" w:rsidP="005C4645">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6BDFA85C" w14:textId="77777777" w:rsidR="00D36B7D" w:rsidRPr="009E7E1F" w:rsidRDefault="00D36B7D" w:rsidP="00D36B7D">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7E4ABD51"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How to handle </w:t>
      </w:r>
      <w:r>
        <w:rPr>
          <w:rFonts w:eastAsiaTheme="minorEastAsia"/>
          <w:i/>
          <w:sz w:val="22"/>
          <w:lang w:val="en-US"/>
        </w:rPr>
        <w:t>channel overlap between SL and UL with multiple types of information is unclear.</w:t>
      </w:r>
    </w:p>
    <w:p w14:paraId="144DBBD9" w14:textId="77777777" w:rsidR="00D36B7D" w:rsidRPr="009E7E1F"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This situation could occur after UL channel multiplexing before SL/UL prioritization.</w:t>
      </w:r>
    </w:p>
    <w:p w14:paraId="052C2B35" w14:textId="77777777" w:rsidR="00D36B7D" w:rsidRPr="009E7E1F" w:rsidRDefault="00D36B7D" w:rsidP="00D36B7D">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0A824CA6" w14:textId="77777777" w:rsidR="00D36B7D" w:rsidRDefault="00D36B7D" w:rsidP="00D36B7D">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 xml:space="preserve">For channel overlap between </w:t>
      </w:r>
      <w:r>
        <w:rPr>
          <w:rFonts w:eastAsiaTheme="minorEastAsia"/>
          <w:i/>
          <w:sz w:val="22"/>
          <w:lang w:val="en-US"/>
        </w:rPr>
        <w:t>SL and UL with multiple types of information,</w:t>
      </w:r>
    </w:p>
    <w:p w14:paraId="43C33F37" w14:textId="77777777" w:rsidR="00D36B7D" w:rsidRPr="008747EF" w:rsidRDefault="00D36B7D" w:rsidP="00D36B7D">
      <w:pPr>
        <w:numPr>
          <w:ilvl w:val="1"/>
          <w:numId w:val="8"/>
        </w:numPr>
        <w:spacing w:afterLines="50" w:after="120"/>
        <w:jc w:val="both"/>
        <w:rPr>
          <w:rFonts w:eastAsiaTheme="minorEastAsia"/>
          <w:i/>
          <w:sz w:val="22"/>
          <w:lang w:val="en-US"/>
        </w:rPr>
      </w:pPr>
      <w:r>
        <w:rPr>
          <w:rFonts w:eastAsiaTheme="minorEastAsia"/>
          <w:i/>
          <w:sz w:val="22"/>
          <w:lang w:val="en-US"/>
        </w:rPr>
        <w:t>SL/UL prioritization is processed by using UL channel priorities and prioritization rule before multiplexing.</w:t>
      </w:r>
    </w:p>
    <w:p w14:paraId="16801B55" w14:textId="09E9AB9B" w:rsidR="00E556A6" w:rsidRDefault="00E556A6" w:rsidP="00B342A7">
      <w:pPr>
        <w:spacing w:after="120"/>
        <w:jc w:val="both"/>
        <w:rPr>
          <w:rFonts w:eastAsia="SimSun"/>
          <w:sz w:val="22"/>
          <w:szCs w:val="22"/>
          <w:lang w:eastAsia="zh-CN"/>
        </w:rPr>
      </w:pPr>
    </w:p>
    <w:p w14:paraId="64691FBD" w14:textId="77777777" w:rsidR="00D36B7D" w:rsidRPr="00523861" w:rsidRDefault="00D36B7D"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AC51CB5" w14:textId="77777777" w:rsidR="00EA5FB5" w:rsidRPr="002F28AD" w:rsidRDefault="00EA5FB5" w:rsidP="00EA5FB5">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Pr>
          <w:rFonts w:eastAsiaTheme="minorEastAsia" w:hint="eastAsia"/>
          <w:sz w:val="22"/>
          <w:lang w:val="en-US"/>
        </w:rPr>
        <w:t>1-e</w:t>
      </w:r>
      <w:r w:rsidRPr="00E23D88">
        <w:rPr>
          <w:rFonts w:eastAsia="SimSun"/>
          <w:sz w:val="22"/>
          <w:lang w:val="en-US" w:eastAsia="zh-CN"/>
        </w:rPr>
        <w:t xml:space="preserve"> meeting,</w:t>
      </w:r>
      <w:r w:rsidRPr="00E23D88">
        <w:rPr>
          <w:rFonts w:eastAsia="SimSun"/>
          <w:sz w:val="22"/>
          <w:lang w:val="en-US" w:eastAsia="zh-CN"/>
        </w:rPr>
        <w:tab/>
        <w:t>chairman’s notes</w:t>
      </w:r>
    </w:p>
    <w:p w14:paraId="6669942E" w14:textId="665CA163" w:rsidR="000B29CB" w:rsidRPr="00EA5FB5" w:rsidRDefault="00EA5FB5" w:rsidP="00EA5FB5">
      <w:pPr>
        <w:widowControl w:val="0"/>
        <w:numPr>
          <w:ilvl w:val="0"/>
          <w:numId w:val="4"/>
        </w:numPr>
        <w:spacing w:after="120"/>
        <w:jc w:val="both"/>
        <w:rPr>
          <w:sz w:val="22"/>
          <w:szCs w:val="22"/>
          <w:lang w:val="en-US"/>
        </w:rPr>
      </w:pPr>
      <w:r w:rsidRPr="00896A21">
        <w:rPr>
          <w:sz w:val="22"/>
          <w:szCs w:val="22"/>
          <w:lang w:val="en-US"/>
        </w:rPr>
        <w:t>R1-200</w:t>
      </w:r>
      <w:r w:rsidR="00331BD7">
        <w:rPr>
          <w:sz w:val="22"/>
          <w:szCs w:val="22"/>
          <w:lang w:val="en-US"/>
        </w:rPr>
        <w:t>6693</w:t>
      </w:r>
      <w:bookmarkStart w:id="30" w:name="_GoBack"/>
      <w:bookmarkEnd w:id="30"/>
      <w:r>
        <w:rPr>
          <w:sz w:val="22"/>
          <w:szCs w:val="22"/>
          <w:lang w:val="en-US"/>
        </w:rPr>
        <w:tab/>
      </w:r>
      <w:r w:rsidRPr="00B74137">
        <w:rPr>
          <w:sz w:val="22"/>
          <w:szCs w:val="22"/>
          <w:lang w:val="en-US"/>
        </w:rPr>
        <w:t>Maintenance for</w:t>
      </w:r>
      <w:r>
        <w:rPr>
          <w:sz w:val="22"/>
          <w:szCs w:val="22"/>
          <w:lang w:val="en-US"/>
        </w:rPr>
        <w:t xml:space="preserve"> sidelink physical layer structure</w:t>
      </w:r>
      <w:r>
        <w:rPr>
          <w:sz w:val="22"/>
          <w:szCs w:val="22"/>
          <w:lang w:val="en-US"/>
        </w:rPr>
        <w:tab/>
      </w:r>
      <w:r>
        <w:rPr>
          <w:sz w:val="22"/>
          <w:szCs w:val="22"/>
          <w:lang w:val="en-US"/>
        </w:rPr>
        <w:tab/>
        <w:t>NTT DOCOMO, INC.</w:t>
      </w:r>
    </w:p>
    <w:sectPr w:rsidR="000B29CB" w:rsidRPr="00EA5FB5">
      <w:footerReference w:type="default" r:id="rId3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A9C7B" w14:textId="77777777" w:rsidR="00864752" w:rsidRDefault="00864752">
      <w:r>
        <w:separator/>
      </w:r>
    </w:p>
  </w:endnote>
  <w:endnote w:type="continuationSeparator" w:id="0">
    <w:p w14:paraId="64420DDC" w14:textId="77777777" w:rsidR="00864752" w:rsidRDefault="00864752">
      <w:r>
        <w:continuationSeparator/>
      </w:r>
    </w:p>
  </w:endnote>
  <w:endnote w:type="continuationNotice" w:id="1">
    <w:p w14:paraId="76A6285F" w14:textId="77777777" w:rsidR="00864752" w:rsidRDefault="00864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203DE48" w:rsidR="004B0A37" w:rsidRPr="00000924" w:rsidRDefault="004B0A3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31BD7">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31BD7">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FFA7D" w14:textId="77777777" w:rsidR="00864752" w:rsidRDefault="00864752">
      <w:r>
        <w:separator/>
      </w:r>
    </w:p>
  </w:footnote>
  <w:footnote w:type="continuationSeparator" w:id="0">
    <w:p w14:paraId="543AEEE1" w14:textId="77777777" w:rsidR="00864752" w:rsidRDefault="00864752">
      <w:r>
        <w:continuationSeparator/>
      </w:r>
    </w:p>
  </w:footnote>
  <w:footnote w:type="continuationNotice" w:id="1">
    <w:p w14:paraId="196677C3" w14:textId="77777777" w:rsidR="00864752" w:rsidRDefault="008647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C453E"/>
    <w:multiLevelType w:val="hybridMultilevel"/>
    <w:tmpl w:val="FFC25B2C"/>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AA46FF"/>
    <w:multiLevelType w:val="hybridMultilevel"/>
    <w:tmpl w:val="43A68E4E"/>
    <w:lvl w:ilvl="0" w:tplc="D2188600">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00262"/>
    <w:multiLevelType w:val="hybridMultilevel"/>
    <w:tmpl w:val="0F7C775C"/>
    <w:lvl w:ilvl="0" w:tplc="F2E4D27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1B549C"/>
    <w:multiLevelType w:val="hybridMultilevel"/>
    <w:tmpl w:val="7AD22C50"/>
    <w:lvl w:ilvl="0" w:tplc="5234FD26">
      <w:start w:val="1"/>
      <w:numFmt w:val="bullet"/>
      <w:lvlText w:val=""/>
      <w:lvlJc w:val="left"/>
      <w:pPr>
        <w:tabs>
          <w:tab w:val="num" w:pos="720"/>
        </w:tabs>
        <w:ind w:left="720" w:hanging="360"/>
      </w:pPr>
      <w:rPr>
        <w:rFonts w:ascii="Symbol" w:hAnsi="Symbol" w:hint="default"/>
      </w:rPr>
    </w:lvl>
    <w:lvl w:ilvl="1" w:tplc="62524622">
      <w:start w:val="174"/>
      <w:numFmt w:val="bullet"/>
      <w:lvlText w:val="o"/>
      <w:lvlJc w:val="left"/>
      <w:pPr>
        <w:tabs>
          <w:tab w:val="num" w:pos="1440"/>
        </w:tabs>
        <w:ind w:left="1440" w:hanging="360"/>
      </w:pPr>
      <w:rPr>
        <w:rFonts w:ascii="Courier New" w:hAnsi="Courier New" w:hint="default"/>
      </w:rPr>
    </w:lvl>
    <w:lvl w:ilvl="2" w:tplc="02CEF2E4">
      <w:start w:val="174"/>
      <w:numFmt w:val="bullet"/>
      <w:lvlText w:val=""/>
      <w:lvlJc w:val="left"/>
      <w:pPr>
        <w:tabs>
          <w:tab w:val="num" w:pos="2160"/>
        </w:tabs>
        <w:ind w:left="2160" w:hanging="360"/>
      </w:pPr>
      <w:rPr>
        <w:rFonts w:ascii="Wingdings" w:hAnsi="Wingdings" w:hint="default"/>
      </w:rPr>
    </w:lvl>
    <w:lvl w:ilvl="3" w:tplc="C4FEE0E6">
      <w:start w:val="174"/>
      <w:numFmt w:val="bullet"/>
      <w:lvlText w:val=""/>
      <w:lvlJc w:val="left"/>
      <w:pPr>
        <w:tabs>
          <w:tab w:val="num" w:pos="2880"/>
        </w:tabs>
        <w:ind w:left="2880" w:hanging="360"/>
      </w:pPr>
      <w:rPr>
        <w:rFonts w:ascii="Symbol" w:hAnsi="Symbol" w:hint="default"/>
      </w:rPr>
    </w:lvl>
    <w:lvl w:ilvl="4" w:tplc="82B4A282" w:tentative="1">
      <w:start w:val="1"/>
      <w:numFmt w:val="bullet"/>
      <w:lvlText w:val=""/>
      <w:lvlJc w:val="left"/>
      <w:pPr>
        <w:tabs>
          <w:tab w:val="num" w:pos="3600"/>
        </w:tabs>
        <w:ind w:left="3600" w:hanging="360"/>
      </w:pPr>
      <w:rPr>
        <w:rFonts w:ascii="Symbol" w:hAnsi="Symbol" w:hint="default"/>
      </w:rPr>
    </w:lvl>
    <w:lvl w:ilvl="5" w:tplc="DF401640" w:tentative="1">
      <w:start w:val="1"/>
      <w:numFmt w:val="bullet"/>
      <w:lvlText w:val=""/>
      <w:lvlJc w:val="left"/>
      <w:pPr>
        <w:tabs>
          <w:tab w:val="num" w:pos="4320"/>
        </w:tabs>
        <w:ind w:left="4320" w:hanging="360"/>
      </w:pPr>
      <w:rPr>
        <w:rFonts w:ascii="Symbol" w:hAnsi="Symbol" w:hint="default"/>
      </w:rPr>
    </w:lvl>
    <w:lvl w:ilvl="6" w:tplc="F3860344" w:tentative="1">
      <w:start w:val="1"/>
      <w:numFmt w:val="bullet"/>
      <w:lvlText w:val=""/>
      <w:lvlJc w:val="left"/>
      <w:pPr>
        <w:tabs>
          <w:tab w:val="num" w:pos="5040"/>
        </w:tabs>
        <w:ind w:left="5040" w:hanging="360"/>
      </w:pPr>
      <w:rPr>
        <w:rFonts w:ascii="Symbol" w:hAnsi="Symbol" w:hint="default"/>
      </w:rPr>
    </w:lvl>
    <w:lvl w:ilvl="7" w:tplc="B6BA78AA" w:tentative="1">
      <w:start w:val="1"/>
      <w:numFmt w:val="bullet"/>
      <w:lvlText w:val=""/>
      <w:lvlJc w:val="left"/>
      <w:pPr>
        <w:tabs>
          <w:tab w:val="num" w:pos="5760"/>
        </w:tabs>
        <w:ind w:left="5760" w:hanging="360"/>
      </w:pPr>
      <w:rPr>
        <w:rFonts w:ascii="Symbol" w:hAnsi="Symbol" w:hint="default"/>
      </w:rPr>
    </w:lvl>
    <w:lvl w:ilvl="8" w:tplc="916C548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734E1"/>
    <w:multiLevelType w:val="hybridMultilevel"/>
    <w:tmpl w:val="AF68B51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DEA7A59"/>
    <w:multiLevelType w:val="hybridMultilevel"/>
    <w:tmpl w:val="0BE6F1E8"/>
    <w:lvl w:ilvl="0" w:tplc="9A74CA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F3F222F"/>
    <w:multiLevelType w:val="hybridMultilevel"/>
    <w:tmpl w:val="A5ECC5A8"/>
    <w:lvl w:ilvl="0" w:tplc="7270A0B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6CD5653"/>
    <w:multiLevelType w:val="hybridMultilevel"/>
    <w:tmpl w:val="E0967A4A"/>
    <w:lvl w:ilvl="0" w:tplc="EE4A44B2">
      <w:start w:val="38"/>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6"/>
  </w:num>
  <w:num w:numId="3">
    <w:abstractNumId w:val="6"/>
  </w:num>
  <w:num w:numId="4">
    <w:abstractNumId w:val="3"/>
  </w:num>
  <w:num w:numId="5">
    <w:abstractNumId w:val="27"/>
  </w:num>
  <w:num w:numId="6">
    <w:abstractNumId w:val="13"/>
  </w:num>
  <w:num w:numId="7">
    <w:abstractNumId w:val="5"/>
  </w:num>
  <w:num w:numId="8">
    <w:abstractNumId w:val="9"/>
  </w:num>
  <w:num w:numId="9">
    <w:abstractNumId w:val="10"/>
  </w:num>
  <w:num w:numId="10">
    <w:abstractNumId w:val="21"/>
  </w:num>
  <w:num w:numId="11">
    <w:abstractNumId w:val="24"/>
  </w:num>
  <w:num w:numId="12">
    <w:abstractNumId w:val="1"/>
  </w:num>
  <w:num w:numId="13">
    <w:abstractNumId w:val="26"/>
  </w:num>
  <w:num w:numId="14">
    <w:abstractNumId w:val="7"/>
  </w:num>
  <w:num w:numId="15">
    <w:abstractNumId w:val="19"/>
  </w:num>
  <w:num w:numId="16">
    <w:abstractNumId w:val="12"/>
  </w:num>
  <w:num w:numId="17">
    <w:abstractNumId w:val="22"/>
  </w:num>
  <w:num w:numId="18">
    <w:abstractNumId w:val="15"/>
  </w:num>
  <w:num w:numId="19">
    <w:abstractNumId w:val="23"/>
  </w:num>
  <w:num w:numId="20">
    <w:abstractNumId w:val="25"/>
  </w:num>
  <w:num w:numId="21">
    <w:abstractNumId w:val="4"/>
  </w:num>
  <w:num w:numId="22">
    <w:abstractNumId w:val="28"/>
  </w:num>
  <w:num w:numId="23">
    <w:abstractNumId w:val="20"/>
  </w:num>
  <w:num w:numId="24">
    <w:abstractNumId w:val="11"/>
  </w:num>
  <w:num w:numId="25">
    <w:abstractNumId w:val="8"/>
  </w:num>
  <w:num w:numId="26">
    <w:abstractNumId w:val="2"/>
  </w:num>
  <w:num w:numId="27">
    <w:abstractNumId w:val="17"/>
  </w:num>
  <w:num w:numId="28">
    <w:abstractNumId w:val="14"/>
  </w:num>
  <w:num w:numId="2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D9E"/>
    <w:rsid w:val="0000744A"/>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E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4C6"/>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7C1"/>
    <w:rsid w:val="00070BD1"/>
    <w:rsid w:val="00070EF8"/>
    <w:rsid w:val="00071382"/>
    <w:rsid w:val="00071987"/>
    <w:rsid w:val="00071BE3"/>
    <w:rsid w:val="00071BE7"/>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B06"/>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81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90"/>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C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C46"/>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C69"/>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3D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820"/>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47"/>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FF"/>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AF"/>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316"/>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2CC"/>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68F"/>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D7"/>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074"/>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8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022"/>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ACA"/>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4F7"/>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DBA"/>
    <w:rsid w:val="00230FD0"/>
    <w:rsid w:val="00231259"/>
    <w:rsid w:val="002318EF"/>
    <w:rsid w:val="0023194B"/>
    <w:rsid w:val="00231BE1"/>
    <w:rsid w:val="00231D85"/>
    <w:rsid w:val="00231E77"/>
    <w:rsid w:val="00232477"/>
    <w:rsid w:val="00232B6B"/>
    <w:rsid w:val="00232FB9"/>
    <w:rsid w:val="00232FD4"/>
    <w:rsid w:val="002332EC"/>
    <w:rsid w:val="00233553"/>
    <w:rsid w:val="00233E8A"/>
    <w:rsid w:val="0023430D"/>
    <w:rsid w:val="002343D8"/>
    <w:rsid w:val="00234A40"/>
    <w:rsid w:val="00234A97"/>
    <w:rsid w:val="00234C3E"/>
    <w:rsid w:val="00234D14"/>
    <w:rsid w:val="002351F9"/>
    <w:rsid w:val="002355BC"/>
    <w:rsid w:val="00235B73"/>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71"/>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CB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9B8"/>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DEF"/>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04"/>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0C2F"/>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849"/>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05A"/>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355"/>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BD7"/>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671"/>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8ED"/>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AC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15"/>
    <w:rsid w:val="0039264B"/>
    <w:rsid w:val="00392FB5"/>
    <w:rsid w:val="00393A2B"/>
    <w:rsid w:val="00393A83"/>
    <w:rsid w:val="00393B65"/>
    <w:rsid w:val="00393D2B"/>
    <w:rsid w:val="00393DFD"/>
    <w:rsid w:val="00393E42"/>
    <w:rsid w:val="00394069"/>
    <w:rsid w:val="003943F9"/>
    <w:rsid w:val="003946F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FB"/>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0D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C7"/>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530"/>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C"/>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B6"/>
    <w:rsid w:val="00462BDA"/>
    <w:rsid w:val="004634F9"/>
    <w:rsid w:val="00463717"/>
    <w:rsid w:val="00463740"/>
    <w:rsid w:val="00463946"/>
    <w:rsid w:val="0046453A"/>
    <w:rsid w:val="00464554"/>
    <w:rsid w:val="00464642"/>
    <w:rsid w:val="004647FC"/>
    <w:rsid w:val="00464AA9"/>
    <w:rsid w:val="00464D57"/>
    <w:rsid w:val="00464FAA"/>
    <w:rsid w:val="00465136"/>
    <w:rsid w:val="00465448"/>
    <w:rsid w:val="00465F0A"/>
    <w:rsid w:val="00466786"/>
    <w:rsid w:val="00467039"/>
    <w:rsid w:val="00467177"/>
    <w:rsid w:val="00467A8B"/>
    <w:rsid w:val="00467AB5"/>
    <w:rsid w:val="00467AFF"/>
    <w:rsid w:val="00467D7C"/>
    <w:rsid w:val="00467FBD"/>
    <w:rsid w:val="004701AE"/>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D9"/>
    <w:rsid w:val="004826C7"/>
    <w:rsid w:val="00482FEA"/>
    <w:rsid w:val="0048305F"/>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288"/>
    <w:rsid w:val="004A63D3"/>
    <w:rsid w:val="004A6999"/>
    <w:rsid w:val="004A6C02"/>
    <w:rsid w:val="004A74F2"/>
    <w:rsid w:val="004A76FF"/>
    <w:rsid w:val="004A792D"/>
    <w:rsid w:val="004A7C9F"/>
    <w:rsid w:val="004A7F23"/>
    <w:rsid w:val="004B017C"/>
    <w:rsid w:val="004B0294"/>
    <w:rsid w:val="004B082D"/>
    <w:rsid w:val="004B0A37"/>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91D"/>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D40"/>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C59"/>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093"/>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87B0B"/>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14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7F9"/>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C0C"/>
    <w:rsid w:val="005D2FE5"/>
    <w:rsid w:val="005D318D"/>
    <w:rsid w:val="005D352F"/>
    <w:rsid w:val="005D356B"/>
    <w:rsid w:val="005D3AF3"/>
    <w:rsid w:val="005D4D5A"/>
    <w:rsid w:val="005D4F69"/>
    <w:rsid w:val="005D588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2EEC"/>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2FB"/>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40"/>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294"/>
    <w:rsid w:val="00667379"/>
    <w:rsid w:val="00667433"/>
    <w:rsid w:val="006677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E44"/>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0FD0"/>
    <w:rsid w:val="00691894"/>
    <w:rsid w:val="00691A15"/>
    <w:rsid w:val="006920B1"/>
    <w:rsid w:val="0069267F"/>
    <w:rsid w:val="00692D6C"/>
    <w:rsid w:val="00692D81"/>
    <w:rsid w:val="00692E2F"/>
    <w:rsid w:val="00693102"/>
    <w:rsid w:val="00693666"/>
    <w:rsid w:val="006936EB"/>
    <w:rsid w:val="00693719"/>
    <w:rsid w:val="006937A3"/>
    <w:rsid w:val="00693864"/>
    <w:rsid w:val="00693B64"/>
    <w:rsid w:val="00693BA8"/>
    <w:rsid w:val="00693E54"/>
    <w:rsid w:val="0069426C"/>
    <w:rsid w:val="0069439D"/>
    <w:rsid w:val="006943C0"/>
    <w:rsid w:val="00694E84"/>
    <w:rsid w:val="00694F8B"/>
    <w:rsid w:val="006955E4"/>
    <w:rsid w:val="0069564B"/>
    <w:rsid w:val="006959AC"/>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4F"/>
    <w:rsid w:val="006B216E"/>
    <w:rsid w:val="006B228E"/>
    <w:rsid w:val="006B28CB"/>
    <w:rsid w:val="006B2A33"/>
    <w:rsid w:val="006B2CCB"/>
    <w:rsid w:val="006B31A8"/>
    <w:rsid w:val="006B3318"/>
    <w:rsid w:val="006B3460"/>
    <w:rsid w:val="006B3683"/>
    <w:rsid w:val="006B3C07"/>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B66"/>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0B"/>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530"/>
    <w:rsid w:val="007136EF"/>
    <w:rsid w:val="00713767"/>
    <w:rsid w:val="00713D53"/>
    <w:rsid w:val="00713DA7"/>
    <w:rsid w:val="00713E3C"/>
    <w:rsid w:val="00713EBC"/>
    <w:rsid w:val="00713ECC"/>
    <w:rsid w:val="00715286"/>
    <w:rsid w:val="0071531E"/>
    <w:rsid w:val="00715620"/>
    <w:rsid w:val="0071581D"/>
    <w:rsid w:val="0071583F"/>
    <w:rsid w:val="00715AC1"/>
    <w:rsid w:val="00716084"/>
    <w:rsid w:val="0071662F"/>
    <w:rsid w:val="0071672E"/>
    <w:rsid w:val="007168F2"/>
    <w:rsid w:val="00716E35"/>
    <w:rsid w:val="007170A9"/>
    <w:rsid w:val="007172A3"/>
    <w:rsid w:val="007173BF"/>
    <w:rsid w:val="0071775A"/>
    <w:rsid w:val="00717E58"/>
    <w:rsid w:val="00717E63"/>
    <w:rsid w:val="007202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1F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3B"/>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13F"/>
    <w:rsid w:val="007506DB"/>
    <w:rsid w:val="00750A07"/>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6C"/>
    <w:rsid w:val="00765098"/>
    <w:rsid w:val="00765637"/>
    <w:rsid w:val="00765768"/>
    <w:rsid w:val="00765A76"/>
    <w:rsid w:val="00765BF8"/>
    <w:rsid w:val="00765CFA"/>
    <w:rsid w:val="007665D3"/>
    <w:rsid w:val="00766662"/>
    <w:rsid w:val="0076698B"/>
    <w:rsid w:val="0076699B"/>
    <w:rsid w:val="007672A2"/>
    <w:rsid w:val="0076747C"/>
    <w:rsid w:val="007679E9"/>
    <w:rsid w:val="00767A23"/>
    <w:rsid w:val="00767ABA"/>
    <w:rsid w:val="00767C59"/>
    <w:rsid w:val="00767D13"/>
    <w:rsid w:val="0077007E"/>
    <w:rsid w:val="00770125"/>
    <w:rsid w:val="0077071D"/>
    <w:rsid w:val="00770A54"/>
    <w:rsid w:val="00770FD4"/>
    <w:rsid w:val="00771003"/>
    <w:rsid w:val="007712E7"/>
    <w:rsid w:val="0077182B"/>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3C5B"/>
    <w:rsid w:val="00774365"/>
    <w:rsid w:val="007748CB"/>
    <w:rsid w:val="00774AB4"/>
    <w:rsid w:val="007755C6"/>
    <w:rsid w:val="00775838"/>
    <w:rsid w:val="007766D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2E"/>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AC"/>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736"/>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BCE"/>
    <w:rsid w:val="007C2D6F"/>
    <w:rsid w:val="007C2ED4"/>
    <w:rsid w:val="007C3134"/>
    <w:rsid w:val="007C3300"/>
    <w:rsid w:val="007C335D"/>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66E"/>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00F"/>
    <w:rsid w:val="007F33F1"/>
    <w:rsid w:val="007F34FC"/>
    <w:rsid w:val="007F3B2F"/>
    <w:rsid w:val="007F3D81"/>
    <w:rsid w:val="007F3F96"/>
    <w:rsid w:val="007F46A1"/>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720"/>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74"/>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4752"/>
    <w:rsid w:val="008657AB"/>
    <w:rsid w:val="00865A32"/>
    <w:rsid w:val="00865C05"/>
    <w:rsid w:val="00865DA2"/>
    <w:rsid w:val="0086665A"/>
    <w:rsid w:val="0086693C"/>
    <w:rsid w:val="00866D5F"/>
    <w:rsid w:val="00866E26"/>
    <w:rsid w:val="0086727D"/>
    <w:rsid w:val="008675D7"/>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7EF"/>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AC"/>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52E"/>
    <w:rsid w:val="008E0917"/>
    <w:rsid w:val="008E0A11"/>
    <w:rsid w:val="008E0CC8"/>
    <w:rsid w:val="008E0DB1"/>
    <w:rsid w:val="008E10FE"/>
    <w:rsid w:val="008E12C0"/>
    <w:rsid w:val="008E1552"/>
    <w:rsid w:val="008E17B4"/>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6FF8"/>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823"/>
    <w:rsid w:val="00902C1C"/>
    <w:rsid w:val="00902C5C"/>
    <w:rsid w:val="00902E40"/>
    <w:rsid w:val="00903320"/>
    <w:rsid w:val="0090338D"/>
    <w:rsid w:val="00903405"/>
    <w:rsid w:val="009034FE"/>
    <w:rsid w:val="009039C7"/>
    <w:rsid w:val="0090403C"/>
    <w:rsid w:val="009041B6"/>
    <w:rsid w:val="0090421C"/>
    <w:rsid w:val="0090470D"/>
    <w:rsid w:val="00905473"/>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F55"/>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0"/>
    <w:rsid w:val="009229B1"/>
    <w:rsid w:val="00922A5F"/>
    <w:rsid w:val="00922F12"/>
    <w:rsid w:val="00922FA0"/>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A34"/>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C6"/>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76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0C"/>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170"/>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6A71"/>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655"/>
    <w:rsid w:val="009F29F3"/>
    <w:rsid w:val="009F37E3"/>
    <w:rsid w:val="009F3CA5"/>
    <w:rsid w:val="009F401A"/>
    <w:rsid w:val="009F4417"/>
    <w:rsid w:val="009F44C9"/>
    <w:rsid w:val="009F4A9F"/>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12A"/>
    <w:rsid w:val="00A038B5"/>
    <w:rsid w:val="00A0414F"/>
    <w:rsid w:val="00A042E1"/>
    <w:rsid w:val="00A04926"/>
    <w:rsid w:val="00A04BF9"/>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AB9"/>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AEA"/>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AEB"/>
    <w:rsid w:val="00A96D95"/>
    <w:rsid w:val="00A971EA"/>
    <w:rsid w:val="00A97416"/>
    <w:rsid w:val="00A97565"/>
    <w:rsid w:val="00A97AAF"/>
    <w:rsid w:val="00AA02A7"/>
    <w:rsid w:val="00AA03E5"/>
    <w:rsid w:val="00AA07EC"/>
    <w:rsid w:val="00AA08D9"/>
    <w:rsid w:val="00AA0C27"/>
    <w:rsid w:val="00AA0DF2"/>
    <w:rsid w:val="00AA11E5"/>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4F1"/>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41"/>
    <w:rsid w:val="00AD174A"/>
    <w:rsid w:val="00AD186C"/>
    <w:rsid w:val="00AD2100"/>
    <w:rsid w:val="00AD21BF"/>
    <w:rsid w:val="00AD265A"/>
    <w:rsid w:val="00AD2977"/>
    <w:rsid w:val="00AD3083"/>
    <w:rsid w:val="00AD30D3"/>
    <w:rsid w:val="00AD396B"/>
    <w:rsid w:val="00AD3CD7"/>
    <w:rsid w:val="00AD3F7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47"/>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4B48"/>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7C"/>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B8"/>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BF8"/>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A99"/>
    <w:rsid w:val="00B90D77"/>
    <w:rsid w:val="00B91102"/>
    <w:rsid w:val="00B91375"/>
    <w:rsid w:val="00B91594"/>
    <w:rsid w:val="00B92207"/>
    <w:rsid w:val="00B927A3"/>
    <w:rsid w:val="00B927E9"/>
    <w:rsid w:val="00B930E5"/>
    <w:rsid w:val="00B9320C"/>
    <w:rsid w:val="00B93661"/>
    <w:rsid w:val="00B93BFE"/>
    <w:rsid w:val="00B9405C"/>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A95"/>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78C"/>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165"/>
    <w:rsid w:val="00BD0B22"/>
    <w:rsid w:val="00BD0C22"/>
    <w:rsid w:val="00BD0E12"/>
    <w:rsid w:val="00BD0F92"/>
    <w:rsid w:val="00BD11B9"/>
    <w:rsid w:val="00BD1236"/>
    <w:rsid w:val="00BD1349"/>
    <w:rsid w:val="00BD1800"/>
    <w:rsid w:val="00BD1C50"/>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0DE"/>
    <w:rsid w:val="00BE1279"/>
    <w:rsid w:val="00BE12E1"/>
    <w:rsid w:val="00BE1706"/>
    <w:rsid w:val="00BE192B"/>
    <w:rsid w:val="00BE1B68"/>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4C"/>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8D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237"/>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0C21"/>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1F3"/>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29B"/>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072"/>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A60"/>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68A"/>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20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106"/>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CE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E58"/>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492"/>
    <w:rsid w:val="00D255BD"/>
    <w:rsid w:val="00D2563C"/>
    <w:rsid w:val="00D258E4"/>
    <w:rsid w:val="00D25A78"/>
    <w:rsid w:val="00D25C78"/>
    <w:rsid w:val="00D2602A"/>
    <w:rsid w:val="00D26543"/>
    <w:rsid w:val="00D26B6F"/>
    <w:rsid w:val="00D26CF6"/>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276"/>
    <w:rsid w:val="00D3291D"/>
    <w:rsid w:val="00D32CF4"/>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B7D"/>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256"/>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4C"/>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805"/>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3C3D"/>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E9F"/>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755"/>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8C2"/>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99A"/>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0F"/>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98B"/>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2F6"/>
    <w:rsid w:val="00E46380"/>
    <w:rsid w:val="00E4645C"/>
    <w:rsid w:val="00E46579"/>
    <w:rsid w:val="00E46653"/>
    <w:rsid w:val="00E46999"/>
    <w:rsid w:val="00E46A78"/>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357"/>
    <w:rsid w:val="00E67AB7"/>
    <w:rsid w:val="00E67E12"/>
    <w:rsid w:val="00E67E7C"/>
    <w:rsid w:val="00E67F41"/>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4D3"/>
    <w:rsid w:val="00E755B3"/>
    <w:rsid w:val="00E75772"/>
    <w:rsid w:val="00E757C8"/>
    <w:rsid w:val="00E758C3"/>
    <w:rsid w:val="00E7608C"/>
    <w:rsid w:val="00E764CD"/>
    <w:rsid w:val="00E765A1"/>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3C6"/>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5FB5"/>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346"/>
    <w:rsid w:val="00EB4586"/>
    <w:rsid w:val="00EB4BD3"/>
    <w:rsid w:val="00EB4F0C"/>
    <w:rsid w:val="00EB51DA"/>
    <w:rsid w:val="00EB55B3"/>
    <w:rsid w:val="00EB5CB2"/>
    <w:rsid w:val="00EB6245"/>
    <w:rsid w:val="00EB62E4"/>
    <w:rsid w:val="00EB630F"/>
    <w:rsid w:val="00EB64DE"/>
    <w:rsid w:val="00EB6BCA"/>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6F3"/>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C3D"/>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441"/>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44"/>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5F73"/>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4F6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512"/>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5F7F"/>
    <w:rsid w:val="00FA6122"/>
    <w:rsid w:val="00FA6414"/>
    <w:rsid w:val="00FA67AA"/>
    <w:rsid w:val="00FA693B"/>
    <w:rsid w:val="00FA71D3"/>
    <w:rsid w:val="00FA7654"/>
    <w:rsid w:val="00FA768E"/>
    <w:rsid w:val="00FA7C72"/>
    <w:rsid w:val="00FB00E1"/>
    <w:rsid w:val="00FB02C6"/>
    <w:rsid w:val="00FB0321"/>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1B1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1E"/>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80A"/>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6B7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1457">
      <w:bodyDiv w:val="1"/>
      <w:marLeft w:val="0"/>
      <w:marRight w:val="0"/>
      <w:marTop w:val="0"/>
      <w:marBottom w:val="0"/>
      <w:divBdr>
        <w:top w:val="none" w:sz="0" w:space="0" w:color="auto"/>
        <w:left w:val="none" w:sz="0" w:space="0" w:color="auto"/>
        <w:bottom w:val="none" w:sz="0" w:space="0" w:color="auto"/>
        <w:right w:val="none" w:sz="0" w:space="0" w:color="auto"/>
      </w:divBdr>
      <w:divsChild>
        <w:div w:id="2102068129">
          <w:marLeft w:val="547"/>
          <w:marRight w:val="0"/>
          <w:marTop w:val="0"/>
          <w:marBottom w:val="0"/>
          <w:divBdr>
            <w:top w:val="none" w:sz="0" w:space="0" w:color="auto"/>
            <w:left w:val="none" w:sz="0" w:space="0" w:color="auto"/>
            <w:bottom w:val="none" w:sz="0" w:space="0" w:color="auto"/>
            <w:right w:val="none" w:sz="0" w:space="0" w:color="auto"/>
          </w:divBdr>
        </w:div>
        <w:div w:id="981928166">
          <w:marLeft w:val="1166"/>
          <w:marRight w:val="0"/>
          <w:marTop w:val="0"/>
          <w:marBottom w:val="0"/>
          <w:divBdr>
            <w:top w:val="none" w:sz="0" w:space="0" w:color="auto"/>
            <w:left w:val="none" w:sz="0" w:space="0" w:color="auto"/>
            <w:bottom w:val="none" w:sz="0" w:space="0" w:color="auto"/>
            <w:right w:val="none" w:sz="0" w:space="0" w:color="auto"/>
          </w:divBdr>
        </w:div>
        <w:div w:id="2123762995">
          <w:marLeft w:val="1800"/>
          <w:marRight w:val="0"/>
          <w:marTop w:val="0"/>
          <w:marBottom w:val="0"/>
          <w:divBdr>
            <w:top w:val="none" w:sz="0" w:space="0" w:color="auto"/>
            <w:left w:val="none" w:sz="0" w:space="0" w:color="auto"/>
            <w:bottom w:val="none" w:sz="0" w:space="0" w:color="auto"/>
            <w:right w:val="none" w:sz="0" w:space="0" w:color="auto"/>
          </w:divBdr>
        </w:div>
        <w:div w:id="146636307">
          <w:marLeft w:val="2520"/>
          <w:marRight w:val="0"/>
          <w:marTop w:val="0"/>
          <w:marBottom w:val="0"/>
          <w:divBdr>
            <w:top w:val="none" w:sz="0" w:space="0" w:color="auto"/>
            <w:left w:val="none" w:sz="0" w:space="0" w:color="auto"/>
            <w:bottom w:val="none" w:sz="0" w:space="0" w:color="auto"/>
            <w:right w:val="none" w:sz="0" w:space="0" w:color="auto"/>
          </w:divBdr>
        </w:div>
        <w:div w:id="654265543">
          <w:marLeft w:val="2520"/>
          <w:marRight w:val="0"/>
          <w:marTop w:val="0"/>
          <w:marBottom w:val="0"/>
          <w:divBdr>
            <w:top w:val="none" w:sz="0" w:space="0" w:color="auto"/>
            <w:left w:val="none" w:sz="0" w:space="0" w:color="auto"/>
            <w:bottom w:val="none" w:sz="0" w:space="0" w:color="auto"/>
            <w:right w:val="none" w:sz="0" w:space="0" w:color="auto"/>
          </w:divBdr>
        </w:div>
        <w:div w:id="83578884">
          <w:marLeft w:val="2520"/>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033047">
      <w:bodyDiv w:val="1"/>
      <w:marLeft w:val="0"/>
      <w:marRight w:val="0"/>
      <w:marTop w:val="0"/>
      <w:marBottom w:val="0"/>
      <w:divBdr>
        <w:top w:val="none" w:sz="0" w:space="0" w:color="auto"/>
        <w:left w:val="none" w:sz="0" w:space="0" w:color="auto"/>
        <w:bottom w:val="none" w:sz="0" w:space="0" w:color="auto"/>
        <w:right w:val="none" w:sz="0" w:space="0" w:color="auto"/>
      </w:divBdr>
      <w:divsChild>
        <w:div w:id="579487143">
          <w:marLeft w:val="547"/>
          <w:marRight w:val="0"/>
          <w:marTop w:val="0"/>
          <w:marBottom w:val="0"/>
          <w:divBdr>
            <w:top w:val="none" w:sz="0" w:space="0" w:color="auto"/>
            <w:left w:val="none" w:sz="0" w:space="0" w:color="auto"/>
            <w:bottom w:val="none" w:sz="0" w:space="0" w:color="auto"/>
            <w:right w:val="none" w:sz="0" w:space="0" w:color="auto"/>
          </w:divBdr>
        </w:div>
        <w:div w:id="1653219042">
          <w:marLeft w:val="1166"/>
          <w:marRight w:val="0"/>
          <w:marTop w:val="0"/>
          <w:marBottom w:val="0"/>
          <w:divBdr>
            <w:top w:val="none" w:sz="0" w:space="0" w:color="auto"/>
            <w:left w:val="none" w:sz="0" w:space="0" w:color="auto"/>
            <w:bottom w:val="none" w:sz="0" w:space="0" w:color="auto"/>
            <w:right w:val="none" w:sz="0" w:space="0" w:color="auto"/>
          </w:divBdr>
        </w:div>
        <w:div w:id="1787460441">
          <w:marLeft w:val="1800"/>
          <w:marRight w:val="0"/>
          <w:marTop w:val="0"/>
          <w:marBottom w:val="0"/>
          <w:divBdr>
            <w:top w:val="none" w:sz="0" w:space="0" w:color="auto"/>
            <w:left w:val="none" w:sz="0" w:space="0" w:color="auto"/>
            <w:bottom w:val="none" w:sz="0" w:space="0" w:color="auto"/>
            <w:right w:val="none" w:sz="0" w:space="0" w:color="auto"/>
          </w:divBdr>
        </w:div>
        <w:div w:id="111750477">
          <w:marLeft w:val="2520"/>
          <w:marRight w:val="0"/>
          <w:marTop w:val="0"/>
          <w:marBottom w:val="0"/>
          <w:divBdr>
            <w:top w:val="none" w:sz="0" w:space="0" w:color="auto"/>
            <w:left w:val="none" w:sz="0" w:space="0" w:color="auto"/>
            <w:bottom w:val="none" w:sz="0" w:space="0" w:color="auto"/>
            <w:right w:val="none" w:sz="0" w:space="0" w:color="auto"/>
          </w:divBdr>
        </w:div>
        <w:div w:id="1556815765">
          <w:marLeft w:val="2520"/>
          <w:marRight w:val="0"/>
          <w:marTop w:val="0"/>
          <w:marBottom w:val="0"/>
          <w:divBdr>
            <w:top w:val="none" w:sz="0" w:space="0" w:color="auto"/>
            <w:left w:val="none" w:sz="0" w:space="0" w:color="auto"/>
            <w:bottom w:val="none" w:sz="0" w:space="0" w:color="auto"/>
            <w:right w:val="none" w:sz="0" w:space="0" w:color="auto"/>
          </w:divBdr>
        </w:div>
        <w:div w:id="2092578418">
          <w:marLeft w:val="2520"/>
          <w:marRight w:val="0"/>
          <w:marTop w:val="0"/>
          <w:marBottom w:val="0"/>
          <w:divBdr>
            <w:top w:val="none" w:sz="0" w:space="0" w:color="auto"/>
            <w:left w:val="none" w:sz="0" w:space="0" w:color="auto"/>
            <w:bottom w:val="none" w:sz="0" w:space="0" w:color="auto"/>
            <w:right w:val="none" w:sz="0" w:space="0" w:color="auto"/>
          </w:divBdr>
        </w:div>
      </w:divsChild>
    </w:div>
    <w:div w:id="1330017267">
      <w:bodyDiv w:val="1"/>
      <w:marLeft w:val="0"/>
      <w:marRight w:val="0"/>
      <w:marTop w:val="0"/>
      <w:marBottom w:val="0"/>
      <w:divBdr>
        <w:top w:val="none" w:sz="0" w:space="0" w:color="auto"/>
        <w:left w:val="none" w:sz="0" w:space="0" w:color="auto"/>
        <w:bottom w:val="none" w:sz="0" w:space="0" w:color="auto"/>
        <w:right w:val="none" w:sz="0" w:space="0" w:color="auto"/>
      </w:divBdr>
      <w:divsChild>
        <w:div w:id="613094126">
          <w:marLeft w:val="979"/>
          <w:marRight w:val="0"/>
          <w:marTop w:val="58"/>
          <w:marBottom w:val="0"/>
          <w:divBdr>
            <w:top w:val="none" w:sz="0" w:space="0" w:color="auto"/>
            <w:left w:val="none" w:sz="0" w:space="0" w:color="auto"/>
            <w:bottom w:val="none" w:sz="0" w:space="0" w:color="auto"/>
            <w:right w:val="none" w:sz="0" w:space="0" w:color="auto"/>
          </w:divBdr>
        </w:div>
        <w:div w:id="860820291">
          <w:marLeft w:val="979"/>
          <w:marRight w:val="0"/>
          <w:marTop w:val="58"/>
          <w:marBottom w:val="0"/>
          <w:divBdr>
            <w:top w:val="none" w:sz="0" w:space="0" w:color="auto"/>
            <w:left w:val="none" w:sz="0" w:space="0" w:color="auto"/>
            <w:bottom w:val="none" w:sz="0" w:space="0" w:color="auto"/>
            <w:right w:val="none" w:sz="0" w:space="0" w:color="auto"/>
          </w:divBdr>
        </w:div>
        <w:div w:id="855273599">
          <w:marLeft w:val="979"/>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footer" Target="foot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527B3-2EC9-4D3D-87E3-A0879F74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6646</TotalTime>
  <Pages>12</Pages>
  <Words>3498</Words>
  <Characters>19943</Characters>
  <Application>Microsoft Office Word</Application>
  <DocSecurity>0</DocSecurity>
  <Lines>166</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347</cp:revision>
  <cp:lastPrinted>2016-09-21T11:03:00Z</cp:lastPrinted>
  <dcterms:created xsi:type="dcterms:W3CDTF">2019-02-15T07:05:00Z</dcterms:created>
  <dcterms:modified xsi:type="dcterms:W3CDTF">2020-08-07T11:28:00Z</dcterms:modified>
</cp:coreProperties>
</file>